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3AB2" w14:textId="77777777" w:rsidR="00B125BA" w:rsidRDefault="00C87FFB" w:rsidP="0046287A">
      <w:pPr>
        <w:jc w:val="center"/>
        <w:rPr>
          <w:b/>
          <w:sz w:val="28"/>
        </w:rPr>
      </w:pPr>
      <w:r w:rsidRPr="00C87FFB">
        <w:rPr>
          <w:b/>
          <w:sz w:val="24"/>
          <w:szCs w:val="24"/>
        </w:rPr>
        <w:t>PRE-</w:t>
      </w:r>
      <w:r w:rsidR="00B125BA" w:rsidRPr="00C87FFB">
        <w:rPr>
          <w:b/>
          <w:sz w:val="24"/>
          <w:szCs w:val="24"/>
        </w:rPr>
        <w:t>RETIREMENT PROCESSING CHECKLIST</w:t>
      </w:r>
      <w:r w:rsidR="0046287A" w:rsidRPr="00C87FFB">
        <w:rPr>
          <w:b/>
          <w:sz w:val="24"/>
          <w:szCs w:val="24"/>
        </w:rPr>
        <w:t xml:space="preserve"> (M-DAY</w:t>
      </w:r>
      <w:r w:rsidR="00D8078C">
        <w:rPr>
          <w:b/>
          <w:sz w:val="28"/>
        </w:rPr>
        <w:t>)</w:t>
      </w:r>
    </w:p>
    <w:p w14:paraId="0C6CAAB7" w14:textId="77777777" w:rsidR="00E0541D" w:rsidRDefault="00E0541D" w:rsidP="0046287A">
      <w:pPr>
        <w:jc w:val="center"/>
        <w:rPr>
          <w:b/>
          <w:sz w:val="28"/>
        </w:rPr>
      </w:pPr>
    </w:p>
    <w:p w14:paraId="3FDDDF1C" w14:textId="77777777" w:rsidR="00E0541D" w:rsidRPr="007A0657" w:rsidRDefault="00E0541D" w:rsidP="00E0541D">
      <w:pPr>
        <w:rPr>
          <w:b/>
          <w:sz w:val="28"/>
        </w:rPr>
      </w:pPr>
      <w:r>
        <w:rPr>
          <w:b/>
          <w:sz w:val="28"/>
        </w:rPr>
        <w:t>Rank: ______ Last/First Name: _________________ Unit: _________________</w:t>
      </w:r>
    </w:p>
    <w:p w14:paraId="3DC50A97" w14:textId="77777777" w:rsidR="00B125BA" w:rsidRPr="007A0657" w:rsidRDefault="00B125BA">
      <w:pPr>
        <w:jc w:val="center"/>
        <w:rPr>
          <w:b/>
          <w:sz w:val="28"/>
        </w:rPr>
      </w:pPr>
    </w:p>
    <w:p w14:paraId="4B341F64" w14:textId="77777777" w:rsidR="00B125BA" w:rsidRDefault="0046287A" w:rsidP="0046287A">
      <w:pPr>
        <w:jc w:val="center"/>
        <w:rPr>
          <w:b/>
        </w:rPr>
      </w:pPr>
      <w:r>
        <w:rPr>
          <w:b/>
        </w:rPr>
        <w:t xml:space="preserve">   </w:t>
      </w:r>
      <w:r w:rsidR="00B125BA" w:rsidRPr="007A0657">
        <w:rPr>
          <w:b/>
        </w:rPr>
        <w:t>TIME FRAME</w:t>
      </w:r>
    </w:p>
    <w:p w14:paraId="29A525AF" w14:textId="77777777" w:rsidR="004F5226" w:rsidRDefault="004F5226">
      <w:pPr>
        <w:rPr>
          <w:b/>
        </w:rPr>
      </w:pPr>
    </w:p>
    <w:p w14:paraId="3FA362B2" w14:textId="77777777" w:rsidR="004F5226" w:rsidRDefault="004F5226">
      <w:pPr>
        <w:rPr>
          <w:b/>
        </w:rPr>
      </w:pPr>
      <w:r>
        <w:rPr>
          <w:b/>
        </w:rPr>
        <w:t xml:space="preserve">Received your 20 Year Notification of Eligibility (20 Year Letter) </w:t>
      </w:r>
    </w:p>
    <w:p w14:paraId="7A0E2260" w14:textId="77777777" w:rsidR="004F5226" w:rsidRDefault="004F5226">
      <w:pPr>
        <w:rPr>
          <w:b/>
        </w:rPr>
      </w:pPr>
    </w:p>
    <w:tbl>
      <w:tblPr>
        <w:tblW w:w="0" w:type="auto"/>
        <w:tblLayout w:type="fixed"/>
        <w:tblLook w:val="0000" w:firstRow="0" w:lastRow="0" w:firstColumn="0" w:lastColumn="0" w:noHBand="0" w:noVBand="0"/>
      </w:tblPr>
      <w:tblGrid>
        <w:gridCol w:w="921"/>
        <w:gridCol w:w="546"/>
        <w:gridCol w:w="8109"/>
      </w:tblGrid>
      <w:tr w:rsidR="004C1FD2" w:rsidRPr="007A0657" w14:paraId="4C49A013" w14:textId="77777777" w:rsidTr="004C020B">
        <w:tc>
          <w:tcPr>
            <w:tcW w:w="921" w:type="dxa"/>
          </w:tcPr>
          <w:p w14:paraId="0B49A34E" w14:textId="77777777" w:rsidR="004C1FD2" w:rsidRPr="007A0657" w:rsidRDefault="004C1FD2" w:rsidP="004C020B">
            <w:r w:rsidRPr="007A0657">
              <w:t>_____</w:t>
            </w:r>
          </w:p>
        </w:tc>
        <w:tc>
          <w:tcPr>
            <w:tcW w:w="546" w:type="dxa"/>
          </w:tcPr>
          <w:p w14:paraId="230AA681" w14:textId="77777777" w:rsidR="004C1FD2" w:rsidRPr="007A0657" w:rsidRDefault="004C1FD2" w:rsidP="004C020B">
            <w:r>
              <w:t>1</w:t>
            </w:r>
            <w:r w:rsidRPr="007A0657">
              <w:t xml:space="preserve">.  </w:t>
            </w:r>
          </w:p>
        </w:tc>
        <w:tc>
          <w:tcPr>
            <w:tcW w:w="8109" w:type="dxa"/>
          </w:tcPr>
          <w:p w14:paraId="6AA25B0F" w14:textId="77777777" w:rsidR="00D807F0" w:rsidRPr="0086197A" w:rsidRDefault="00311F71" w:rsidP="00311F71">
            <w:r>
              <w:t>20 YEAR NOTIFICATION OF ELIGIBILITY (20 YEAR LETTER)</w:t>
            </w:r>
            <w:r w:rsidR="007C3396">
              <w:t xml:space="preserve">. </w:t>
            </w:r>
            <w:r w:rsidRPr="007A0657">
              <w:t xml:space="preserve">POC: </w:t>
            </w:r>
            <w:r w:rsidR="001A05B0">
              <w:t xml:space="preserve">G1 RSO to </w:t>
            </w:r>
            <w:proofErr w:type="spellStart"/>
            <w:r w:rsidR="001A05B0">
              <w:t>iPERMS</w:t>
            </w:r>
            <w:proofErr w:type="spellEnd"/>
            <w:r w:rsidR="001A05B0">
              <w:t xml:space="preserve"> and also emailed to soldiers record on file.</w:t>
            </w:r>
            <w:r w:rsidR="00D807F0">
              <w:t xml:space="preserve"> </w:t>
            </w:r>
          </w:p>
          <w:p w14:paraId="718C3121" w14:textId="77777777" w:rsidR="00311F71" w:rsidRDefault="00311F71" w:rsidP="00311F71">
            <w:r w:rsidRPr="0086197A">
              <w:t>Upon receipt of your 20 Year Letter</w:t>
            </w:r>
            <w:r w:rsidR="00E00E5D" w:rsidRPr="0086197A">
              <w:t>,</w:t>
            </w:r>
            <w:r w:rsidRPr="0086197A">
              <w:t xml:space="preserve"> you have </w:t>
            </w:r>
            <w:r w:rsidR="002228EC" w:rsidRPr="0086197A">
              <w:t xml:space="preserve">several </w:t>
            </w:r>
            <w:r w:rsidRPr="0086197A">
              <w:t>choices to make:</w:t>
            </w:r>
            <w:r w:rsidR="00CD29DF" w:rsidRPr="0086197A">
              <w:t xml:space="preserve"> (1) </w:t>
            </w:r>
            <w:r w:rsidRPr="0086197A">
              <w:t>continue serving in the Army National Guard</w:t>
            </w:r>
            <w:r w:rsidR="00CD29DF" w:rsidRPr="0086197A">
              <w:t>, (2)</w:t>
            </w:r>
            <w:r w:rsidRPr="0086197A">
              <w:t xml:space="preserve"> transfer to the Retired Reserves as a “Grey Area Retiree”</w:t>
            </w:r>
            <w:r w:rsidR="00CD29DF" w:rsidRPr="0086197A">
              <w:t>, (3)</w:t>
            </w:r>
            <w:r w:rsidR="00E00E5D" w:rsidRPr="0086197A">
              <w:t xml:space="preserve"> </w:t>
            </w:r>
            <w:r w:rsidR="002621C3" w:rsidRPr="0086197A">
              <w:t>transfer to the Individual Ready Reserves</w:t>
            </w:r>
            <w:r w:rsidR="0089636F" w:rsidRPr="0086197A">
              <w:t xml:space="preserve"> </w:t>
            </w:r>
            <w:r w:rsidR="00D807F0" w:rsidRPr="0086197A">
              <w:t>(IRR)</w:t>
            </w:r>
            <w:r w:rsidRPr="0086197A">
              <w:t xml:space="preserve"> </w:t>
            </w:r>
            <w:r w:rsidR="002228EC" w:rsidRPr="0086197A">
              <w:t>****</w:t>
            </w:r>
            <w:r w:rsidRPr="0086197A">
              <w:t xml:space="preserve">Continuation in an active status after receipt of the 20 Year Letter </w:t>
            </w:r>
            <w:r w:rsidRPr="0086197A">
              <w:rPr>
                <w:b/>
                <w:i/>
                <w:u w:val="single"/>
              </w:rPr>
              <w:t>requires</w:t>
            </w:r>
            <w:r w:rsidRPr="0086197A">
              <w:t xml:space="preserve"> that you earn</w:t>
            </w:r>
            <w:r>
              <w:t xml:space="preserve"> at least 50 points on each Anniversary Year Ending (AYE). </w:t>
            </w:r>
          </w:p>
          <w:p w14:paraId="2A45A14C" w14:textId="77777777" w:rsidR="004C1FD2" w:rsidRPr="007A0657" w:rsidRDefault="004C1FD2" w:rsidP="00311F71"/>
        </w:tc>
      </w:tr>
      <w:tr w:rsidR="004C1FD2" w:rsidRPr="007A0657" w14:paraId="4541A9B3" w14:textId="77777777" w:rsidTr="004C1FD2">
        <w:tc>
          <w:tcPr>
            <w:tcW w:w="921" w:type="dxa"/>
          </w:tcPr>
          <w:p w14:paraId="3F8ECCF9" w14:textId="77777777" w:rsidR="004C1FD2" w:rsidRPr="007A0657" w:rsidRDefault="004C1FD2" w:rsidP="004C020B">
            <w:r w:rsidRPr="007A0657">
              <w:t>_____</w:t>
            </w:r>
          </w:p>
        </w:tc>
        <w:tc>
          <w:tcPr>
            <w:tcW w:w="546" w:type="dxa"/>
          </w:tcPr>
          <w:p w14:paraId="645A3EA7" w14:textId="77777777" w:rsidR="004C1FD2" w:rsidRPr="007A0657" w:rsidRDefault="004C1FD2" w:rsidP="004C020B">
            <w:r>
              <w:t>2</w:t>
            </w:r>
            <w:r w:rsidRPr="007A0657">
              <w:t xml:space="preserve">.  </w:t>
            </w:r>
          </w:p>
        </w:tc>
        <w:tc>
          <w:tcPr>
            <w:tcW w:w="8109" w:type="dxa"/>
          </w:tcPr>
          <w:p w14:paraId="75227078" w14:textId="167B5796" w:rsidR="004C1FD2" w:rsidRPr="007A0657" w:rsidRDefault="00311F71" w:rsidP="007C3396">
            <w:r>
              <w:t xml:space="preserve">SURVIVOR BENEFIT PLAN (SBP). POC: Retirement Service Office or State RPAM section. Upon being notified that you qualify for Reserve retired pay, and before reaching the age </w:t>
            </w:r>
            <w:r w:rsidR="004C22E4">
              <w:t xml:space="preserve">of </w:t>
            </w:r>
            <w:r>
              <w:t>60, you are eligible to enroll in SBP. You are required by law to elect coverage during the 90 day period beginning the day you receive your 20 year letter packet.</w:t>
            </w:r>
            <w:r w:rsidR="006E598F">
              <w:t xml:space="preserve"> Those who receive their packet and do not reply within the 90 days will be automatically enrolled, by law, for the maximum coverage of spouse and children UNLESS the Soldier and spouse repl</w:t>
            </w:r>
            <w:r w:rsidR="00CD29DF">
              <w:t>y</w:t>
            </w:r>
            <w:r w:rsidR="006E598F">
              <w:t xml:space="preserve"> back to State Headquarters within 90 days of receipt of their 20 year letter stating they d</w:t>
            </w:r>
            <w:r w:rsidR="00CD29DF">
              <w:t>o</w:t>
            </w:r>
            <w:r w:rsidR="006E598F">
              <w:t xml:space="preserve"> not want</w:t>
            </w:r>
            <w:r w:rsidR="00D807F0">
              <w:t xml:space="preserve"> </w:t>
            </w:r>
            <w:r w:rsidR="00D807F0" w:rsidRPr="0086197A">
              <w:t>SPB</w:t>
            </w:r>
            <w:r w:rsidR="006E598F">
              <w:t xml:space="preserve"> coverage</w:t>
            </w:r>
            <w:r w:rsidR="00865307">
              <w:t>.</w:t>
            </w:r>
          </w:p>
        </w:tc>
      </w:tr>
    </w:tbl>
    <w:p w14:paraId="0318067B" w14:textId="77777777" w:rsidR="004F5226" w:rsidRPr="007A0657" w:rsidRDefault="004F5226" w:rsidP="00DE218E">
      <w:pPr>
        <w:ind w:left="1440" w:hanging="1440"/>
      </w:pPr>
    </w:p>
    <w:p w14:paraId="4BBD56FA" w14:textId="77777777" w:rsidR="00B125BA" w:rsidRPr="007A0657" w:rsidRDefault="00B125BA">
      <w:pPr>
        <w:rPr>
          <w:b/>
        </w:rPr>
      </w:pPr>
      <w:r w:rsidRPr="007A0657">
        <w:rPr>
          <w:b/>
        </w:rPr>
        <w:t>12 to 6 months prior to retirement</w:t>
      </w:r>
    </w:p>
    <w:p w14:paraId="39BE9ACD" w14:textId="77777777" w:rsidR="00B125BA" w:rsidRPr="007A0657" w:rsidRDefault="00B125BA"/>
    <w:tbl>
      <w:tblPr>
        <w:tblW w:w="0" w:type="auto"/>
        <w:tblLayout w:type="fixed"/>
        <w:tblLook w:val="0000" w:firstRow="0" w:lastRow="0" w:firstColumn="0" w:lastColumn="0" w:noHBand="0" w:noVBand="0"/>
      </w:tblPr>
      <w:tblGrid>
        <w:gridCol w:w="921"/>
        <w:gridCol w:w="546"/>
        <w:gridCol w:w="6642"/>
        <w:gridCol w:w="1467"/>
      </w:tblGrid>
      <w:tr w:rsidR="00B125BA" w:rsidRPr="007A0657" w14:paraId="22E91C0D" w14:textId="77777777">
        <w:tc>
          <w:tcPr>
            <w:tcW w:w="921" w:type="dxa"/>
          </w:tcPr>
          <w:p w14:paraId="60457D1E" w14:textId="77777777" w:rsidR="00B125BA" w:rsidRPr="007A0657" w:rsidRDefault="00B125BA">
            <w:r w:rsidRPr="007A0657">
              <w:t>_____</w:t>
            </w:r>
          </w:p>
        </w:tc>
        <w:tc>
          <w:tcPr>
            <w:tcW w:w="546" w:type="dxa"/>
          </w:tcPr>
          <w:p w14:paraId="64DDCF26" w14:textId="77777777" w:rsidR="00B125BA" w:rsidRPr="007A0657" w:rsidRDefault="00FC048C">
            <w:r>
              <w:t>3</w:t>
            </w:r>
            <w:r w:rsidR="00B125BA" w:rsidRPr="007A0657">
              <w:t xml:space="preserve">.  </w:t>
            </w:r>
          </w:p>
        </w:tc>
        <w:tc>
          <w:tcPr>
            <w:tcW w:w="8109" w:type="dxa"/>
            <w:gridSpan w:val="2"/>
          </w:tcPr>
          <w:p w14:paraId="2C60CA2F" w14:textId="77777777" w:rsidR="00B125BA" w:rsidRPr="007A0657" w:rsidRDefault="00B125BA">
            <w:r w:rsidRPr="007A0657">
              <w:t>SUBMIT APPLICATION</w:t>
            </w:r>
            <w:r w:rsidR="004F4680">
              <w:t xml:space="preserve"> (MEMORANDUM)</w:t>
            </w:r>
            <w:r w:rsidRPr="007A0657">
              <w:t xml:space="preserve"> FOR RETIREMENT.  (</w:t>
            </w:r>
            <w:r w:rsidRPr="007A0657">
              <w:rPr>
                <w:b/>
              </w:rPr>
              <w:t>MANDATORY</w:t>
            </w:r>
            <w:r w:rsidRPr="007A0657">
              <w:t>)</w:t>
            </w:r>
          </w:p>
          <w:p w14:paraId="18393DB3" w14:textId="77777777" w:rsidR="00B125BA" w:rsidRPr="007A0657" w:rsidRDefault="00B125BA">
            <w:r w:rsidRPr="007A0657">
              <w:t xml:space="preserve">POC:  </w:t>
            </w:r>
            <w:r w:rsidR="004F4680">
              <w:t xml:space="preserve">Readiness NCO or </w:t>
            </w:r>
            <w:r w:rsidRPr="007A0657">
              <w:t xml:space="preserve">PSNCO.  They will assist you in preparing </w:t>
            </w:r>
            <w:r w:rsidR="004F4680">
              <w:t>and processing your packet</w:t>
            </w:r>
            <w:r w:rsidRPr="007A0657">
              <w:t>.</w:t>
            </w:r>
            <w:r w:rsidR="002621C3">
              <w:t xml:space="preserve"> Make sure that </w:t>
            </w:r>
            <w:r w:rsidR="002621C3" w:rsidRPr="000B3F70">
              <w:t xml:space="preserve">the </w:t>
            </w:r>
            <w:r w:rsidR="00C74F02" w:rsidRPr="000B3F70">
              <w:t>DA 4187</w:t>
            </w:r>
            <w:r w:rsidR="002621C3" w:rsidRPr="000B3F70">
              <w:t xml:space="preserve"> provided </w:t>
            </w:r>
            <w:r w:rsidR="004F4680" w:rsidRPr="000B3F70">
              <w:t>indicate</w:t>
            </w:r>
            <w:r w:rsidR="00D807F0" w:rsidRPr="000B3F70">
              <w:t>s</w:t>
            </w:r>
            <w:r w:rsidR="004F4680" w:rsidRPr="000B3F70">
              <w:t xml:space="preserve"> the effe</w:t>
            </w:r>
            <w:r w:rsidR="00B0240B">
              <w:t>ctive date and if you want</w:t>
            </w:r>
            <w:r w:rsidR="004F4680" w:rsidRPr="000B3F70">
              <w:t xml:space="preserve"> </w:t>
            </w:r>
            <w:r w:rsidR="00B0240B">
              <w:t xml:space="preserve">to be </w:t>
            </w:r>
            <w:r w:rsidR="00CD29DF" w:rsidRPr="000B3F70">
              <w:t>transfer</w:t>
            </w:r>
            <w:r w:rsidR="00B0240B">
              <w:t>red</w:t>
            </w:r>
            <w:r w:rsidR="004F4680" w:rsidRPr="000B3F70">
              <w:t xml:space="preserve"> in</w:t>
            </w:r>
            <w:r w:rsidR="00B0240B">
              <w:t>to</w:t>
            </w:r>
            <w:r w:rsidR="004F4680" w:rsidRPr="000B3F70">
              <w:t xml:space="preserve"> the Retired Reserves</w:t>
            </w:r>
            <w:r w:rsidR="00872B02" w:rsidRPr="000B3F70">
              <w:t>,</w:t>
            </w:r>
            <w:r w:rsidR="004F4680" w:rsidRPr="000B3F70">
              <w:t xml:space="preserve"> </w:t>
            </w:r>
            <w:r w:rsidR="002621C3" w:rsidRPr="000B3F70">
              <w:t>the Individual Ready Reserve (IRR)</w:t>
            </w:r>
            <w:r w:rsidR="00872B02" w:rsidRPr="000B3F70">
              <w:t xml:space="preserve"> or Discharged</w:t>
            </w:r>
            <w:r w:rsidR="004F4680" w:rsidRPr="000B3F70">
              <w:t>.</w:t>
            </w:r>
            <w:r w:rsidR="004F4680">
              <w:t xml:space="preserve"> </w:t>
            </w:r>
            <w:r w:rsidR="004C22E4">
              <w:t xml:space="preserve"> If you choose “discharge”, you MUST be counseled by the next O5 in your chain of command and have that form attached to your 4187. </w:t>
            </w:r>
          </w:p>
          <w:p w14:paraId="6700C096" w14:textId="77777777" w:rsidR="00B125BA" w:rsidRPr="007A0657" w:rsidRDefault="00B125BA"/>
        </w:tc>
      </w:tr>
      <w:tr w:rsidR="00B125BA" w:rsidRPr="007A0657" w14:paraId="469D6475" w14:textId="77777777">
        <w:tc>
          <w:tcPr>
            <w:tcW w:w="921" w:type="dxa"/>
          </w:tcPr>
          <w:p w14:paraId="63E5E53A" w14:textId="77777777" w:rsidR="00B125BA" w:rsidRPr="007A0657" w:rsidRDefault="00B125BA">
            <w:r w:rsidRPr="007A0657">
              <w:t>_____</w:t>
            </w:r>
          </w:p>
        </w:tc>
        <w:tc>
          <w:tcPr>
            <w:tcW w:w="546" w:type="dxa"/>
          </w:tcPr>
          <w:p w14:paraId="0597DF5B" w14:textId="77777777" w:rsidR="00B125BA" w:rsidRPr="007A0657" w:rsidRDefault="00FC048C">
            <w:r>
              <w:t>4</w:t>
            </w:r>
            <w:r w:rsidR="00B125BA" w:rsidRPr="007A0657">
              <w:t>.</w:t>
            </w:r>
          </w:p>
        </w:tc>
        <w:tc>
          <w:tcPr>
            <w:tcW w:w="8109" w:type="dxa"/>
            <w:gridSpan w:val="2"/>
          </w:tcPr>
          <w:p w14:paraId="2E604E26" w14:textId="77777777" w:rsidR="00B125BA" w:rsidRDefault="00B125BA">
            <w:r w:rsidRPr="007A0657">
              <w:t xml:space="preserve">REVIEW YOUR </w:t>
            </w:r>
            <w:r w:rsidR="0046287A">
              <w:t>RECORD</w:t>
            </w:r>
            <w:r w:rsidR="0086197A">
              <w:t>S</w:t>
            </w:r>
            <w:r w:rsidR="00D807F0">
              <w:t xml:space="preserve"> IN </w:t>
            </w:r>
            <w:proofErr w:type="spellStart"/>
            <w:r w:rsidR="00D807F0">
              <w:t>i</w:t>
            </w:r>
            <w:r w:rsidR="0046287A">
              <w:t>PERMS</w:t>
            </w:r>
            <w:proofErr w:type="spellEnd"/>
            <w:r w:rsidR="0089636F">
              <w:t xml:space="preserve">, </w:t>
            </w:r>
            <w:r w:rsidR="00D807F0">
              <w:t>Soldier Record Board (</w:t>
            </w:r>
            <w:r w:rsidR="002621C3">
              <w:t>S</w:t>
            </w:r>
            <w:r w:rsidR="002C1C1C" w:rsidRPr="007A0657">
              <w:t>RB</w:t>
            </w:r>
            <w:r w:rsidR="00D807F0">
              <w:t>) or Officer Record Brief (</w:t>
            </w:r>
            <w:r w:rsidR="002621C3">
              <w:t>ORB</w:t>
            </w:r>
            <w:r w:rsidR="00D807F0">
              <w:t>)</w:t>
            </w:r>
            <w:r w:rsidR="005E59BB">
              <w:t>, DD214 and Awards.</w:t>
            </w:r>
            <w:r w:rsidR="002621C3">
              <w:t xml:space="preserve"> </w:t>
            </w:r>
          </w:p>
          <w:p w14:paraId="3FA2C219" w14:textId="77777777" w:rsidR="00B125BA" w:rsidRPr="007A0657" w:rsidRDefault="00B125BA">
            <w:r w:rsidRPr="007A0657">
              <w:t xml:space="preserve">POC:  </w:t>
            </w:r>
            <w:r w:rsidR="004F4680">
              <w:t>Readiness NCO or PSNCO</w:t>
            </w:r>
            <w:r w:rsidRPr="007A0657">
              <w:t xml:space="preserve">.  </w:t>
            </w:r>
            <w:r w:rsidR="002621C3">
              <w:t xml:space="preserve">Supporting documentation is required for </w:t>
            </w:r>
            <w:r w:rsidR="00D807F0">
              <w:t xml:space="preserve">any </w:t>
            </w:r>
            <w:r w:rsidR="002621C3">
              <w:t>updates</w:t>
            </w:r>
            <w:r w:rsidRPr="007A0657">
              <w:t>.</w:t>
            </w:r>
          </w:p>
          <w:p w14:paraId="61FD1F0F" w14:textId="77777777" w:rsidR="00B125BA" w:rsidRPr="007A0657" w:rsidRDefault="00B125BA"/>
        </w:tc>
      </w:tr>
      <w:tr w:rsidR="00B125BA" w:rsidRPr="007A0657" w14:paraId="3E74FC4F" w14:textId="77777777">
        <w:tc>
          <w:tcPr>
            <w:tcW w:w="921" w:type="dxa"/>
          </w:tcPr>
          <w:p w14:paraId="1F23A676" w14:textId="77777777" w:rsidR="00B125BA" w:rsidRPr="007A0657" w:rsidRDefault="00B125BA">
            <w:r w:rsidRPr="007A0657">
              <w:t>_____</w:t>
            </w:r>
          </w:p>
        </w:tc>
        <w:tc>
          <w:tcPr>
            <w:tcW w:w="546" w:type="dxa"/>
          </w:tcPr>
          <w:p w14:paraId="35B5BB0F" w14:textId="77777777" w:rsidR="00B125BA" w:rsidRPr="007A0657" w:rsidRDefault="00FC048C">
            <w:r>
              <w:t>5</w:t>
            </w:r>
            <w:r w:rsidR="00B125BA" w:rsidRPr="007A0657">
              <w:t>.</w:t>
            </w:r>
          </w:p>
        </w:tc>
        <w:tc>
          <w:tcPr>
            <w:tcW w:w="8109" w:type="dxa"/>
            <w:gridSpan w:val="2"/>
          </w:tcPr>
          <w:p w14:paraId="17D5FF26" w14:textId="77777777" w:rsidR="007C3396" w:rsidRDefault="004F4680" w:rsidP="007C3396">
            <w:r>
              <w:t>REVIEW YOU RPAM STATEMENT</w:t>
            </w:r>
            <w:r w:rsidR="002621C3">
              <w:t xml:space="preserve"> (NGB23B)</w:t>
            </w:r>
            <w:r w:rsidR="00B125BA" w:rsidRPr="007A0657">
              <w:t xml:space="preserve">. POC:  </w:t>
            </w:r>
            <w:r>
              <w:t>Readiness NCO or PSNCO.</w:t>
            </w:r>
          </w:p>
          <w:p w14:paraId="07AA2056" w14:textId="77777777" w:rsidR="00B125BA" w:rsidRDefault="00D807F0" w:rsidP="00E00E5D">
            <w:r>
              <w:t>It is highly encourage to review</w:t>
            </w:r>
            <w:r w:rsidR="004F4680">
              <w:t xml:space="preserve"> </w:t>
            </w:r>
            <w:r w:rsidR="007C4BD4">
              <w:t xml:space="preserve">your </w:t>
            </w:r>
            <w:r>
              <w:t xml:space="preserve">RPAM statement </w:t>
            </w:r>
            <w:r w:rsidRPr="0086197A">
              <w:t>annually</w:t>
            </w:r>
            <w:r w:rsidR="004F4680" w:rsidRPr="0086197A">
              <w:t xml:space="preserve"> </w:t>
            </w:r>
            <w:r w:rsidRPr="0086197A">
              <w:t xml:space="preserve">rather </w:t>
            </w:r>
            <w:r w:rsidR="004F4680" w:rsidRPr="0086197A">
              <w:t>th</w:t>
            </w:r>
            <w:r w:rsidRPr="0086197A">
              <w:t>a</w:t>
            </w:r>
            <w:r w:rsidR="00E00E5D" w:rsidRPr="0086197A">
              <w:t>n</w:t>
            </w:r>
            <w:r w:rsidR="004F4680">
              <w:t xml:space="preserve"> on your last day. Provide the unit with the following document</w:t>
            </w:r>
            <w:r w:rsidR="002621C3">
              <w:t>ation: DD 214s, old NGB Form 23B</w:t>
            </w:r>
            <w:r w:rsidR="004C22E4">
              <w:t>, DA Form 1379s, LESs/MMPAs,</w:t>
            </w:r>
            <w:r w:rsidR="004F4680">
              <w:t xml:space="preserve"> proof of completed correspondence courses</w:t>
            </w:r>
            <w:r w:rsidR="002621C3">
              <w:t xml:space="preserve"> prior to 15 April 2016.</w:t>
            </w:r>
            <w:r w:rsidR="00DD704D">
              <w:t xml:space="preserve"> Verify if you are eligible fo</w:t>
            </w:r>
            <w:r w:rsidR="0089636F">
              <w:t>r Reduce Retirement Age.</w:t>
            </w:r>
          </w:p>
          <w:p w14:paraId="24A73A51" w14:textId="77777777" w:rsidR="005E59BB" w:rsidRPr="007A0657" w:rsidRDefault="005E59BB" w:rsidP="00E00E5D"/>
        </w:tc>
      </w:tr>
      <w:tr w:rsidR="000961FF" w:rsidRPr="007A0657" w14:paraId="3E18E7A1" w14:textId="77777777" w:rsidTr="00782D8C">
        <w:tc>
          <w:tcPr>
            <w:tcW w:w="921" w:type="dxa"/>
          </w:tcPr>
          <w:p w14:paraId="29003619" w14:textId="77777777" w:rsidR="000961FF" w:rsidRPr="007A0657" w:rsidRDefault="000961FF" w:rsidP="00782D8C">
            <w:r w:rsidRPr="007A0657">
              <w:t>_____</w:t>
            </w:r>
          </w:p>
        </w:tc>
        <w:tc>
          <w:tcPr>
            <w:tcW w:w="546" w:type="dxa"/>
          </w:tcPr>
          <w:p w14:paraId="082816EE" w14:textId="77777777" w:rsidR="000961FF" w:rsidRPr="007A0657" w:rsidRDefault="004C22E4" w:rsidP="00782D8C">
            <w:r>
              <w:t>6</w:t>
            </w:r>
            <w:r w:rsidR="000961FF" w:rsidRPr="007A0657">
              <w:t>.</w:t>
            </w:r>
          </w:p>
        </w:tc>
        <w:tc>
          <w:tcPr>
            <w:tcW w:w="8109" w:type="dxa"/>
            <w:gridSpan w:val="2"/>
          </w:tcPr>
          <w:p w14:paraId="050464A2" w14:textId="77777777" w:rsidR="000961FF" w:rsidRPr="0086197A" w:rsidRDefault="00DD704D" w:rsidP="00782D8C">
            <w:r w:rsidRPr="0086197A">
              <w:t>VERIFY REDUCE</w:t>
            </w:r>
            <w:r w:rsidR="005E59BB">
              <w:t>D</w:t>
            </w:r>
            <w:r w:rsidRPr="0086197A">
              <w:t xml:space="preserve"> RETIREMENT AGE. POC</w:t>
            </w:r>
            <w:r w:rsidR="000961FF" w:rsidRPr="0086197A">
              <w:t xml:space="preserve"> Readiness NCO or PSNCO.</w:t>
            </w:r>
          </w:p>
          <w:p w14:paraId="149548DC" w14:textId="77777777" w:rsidR="000961FF" w:rsidRPr="007A0657" w:rsidRDefault="0061229A" w:rsidP="0061229A">
            <w:r w:rsidRPr="0086197A">
              <w:t xml:space="preserve">Soldiers who were called under authority of 10 USC 12301 (d) and 12302 on or after 29 January 2008 are entitled to claim a 90 day drop from their age 60 retirement date for every 90 days accumulated in any given fiscal year.  </w:t>
            </w:r>
            <w:r w:rsidR="00DD704D" w:rsidRPr="0086197A">
              <w:t xml:space="preserve">Supporting documentation includes DD 214s and mobilization orders. </w:t>
            </w:r>
            <w:r w:rsidR="000961FF" w:rsidRPr="0086197A">
              <w:t xml:space="preserve"> </w:t>
            </w:r>
            <w:r w:rsidR="00DD704D" w:rsidRPr="0086197A">
              <w:t xml:space="preserve">All requests </w:t>
            </w:r>
            <w:r w:rsidR="000961FF" w:rsidRPr="0086197A">
              <w:t>must forwarded to the RPAM section at</w:t>
            </w:r>
            <w:r w:rsidR="004C22E4">
              <w:t>:</w:t>
            </w:r>
            <w:r w:rsidRPr="0086197A">
              <w:t xml:space="preserve"> </w:t>
            </w:r>
            <w:hyperlink r:id="rId9" w:history="1">
              <w:r w:rsidR="006E5C28" w:rsidRPr="00BC0223">
                <w:rPr>
                  <w:rStyle w:val="Hyperlink"/>
                  <w:rFonts w:ascii="Segoe UI" w:hAnsi="Segoe UI" w:cs="Segoe UI"/>
                  <w:shd w:val="clear" w:color="auto" w:fill="FFFFFF"/>
                </w:rPr>
                <w:t>ng.ut.utarng.mbx.retirement@army.mil</w:t>
              </w:r>
            </w:hyperlink>
          </w:p>
        </w:tc>
      </w:tr>
      <w:tr w:rsidR="004C22E4" w:rsidRPr="0086197A" w14:paraId="70C28470" w14:textId="77777777" w:rsidTr="00782D8C">
        <w:trPr>
          <w:gridAfter w:val="1"/>
          <w:wAfter w:w="1467" w:type="dxa"/>
        </w:trPr>
        <w:tc>
          <w:tcPr>
            <w:tcW w:w="8109" w:type="dxa"/>
            <w:gridSpan w:val="3"/>
          </w:tcPr>
          <w:p w14:paraId="5C7ADECF" w14:textId="77777777" w:rsidR="004C22E4" w:rsidRPr="0086197A" w:rsidRDefault="004C22E4" w:rsidP="004C22E4"/>
        </w:tc>
      </w:tr>
    </w:tbl>
    <w:p w14:paraId="715FA356" w14:textId="77777777" w:rsidR="00B125BA" w:rsidRPr="007A0657" w:rsidRDefault="00B125BA"/>
    <w:tbl>
      <w:tblPr>
        <w:tblW w:w="0" w:type="auto"/>
        <w:tblLayout w:type="fixed"/>
        <w:tblLook w:val="0000" w:firstRow="0" w:lastRow="0" w:firstColumn="0" w:lastColumn="0" w:noHBand="0" w:noVBand="0"/>
      </w:tblPr>
      <w:tblGrid>
        <w:gridCol w:w="921"/>
        <w:gridCol w:w="546"/>
        <w:gridCol w:w="8109"/>
      </w:tblGrid>
      <w:tr w:rsidR="00AE2CA8" w:rsidRPr="007A0657" w14:paraId="43A04A2E" w14:textId="77777777" w:rsidTr="001A7CAE">
        <w:tc>
          <w:tcPr>
            <w:tcW w:w="921" w:type="dxa"/>
          </w:tcPr>
          <w:p w14:paraId="7D0A14BF" w14:textId="77777777" w:rsidR="00AE2CA8" w:rsidRPr="007A0657" w:rsidRDefault="00AE2CA8" w:rsidP="001A7CAE">
            <w:r w:rsidRPr="007A0657">
              <w:t>_____</w:t>
            </w:r>
          </w:p>
        </w:tc>
        <w:tc>
          <w:tcPr>
            <w:tcW w:w="546" w:type="dxa"/>
          </w:tcPr>
          <w:p w14:paraId="06CAE2FE" w14:textId="77777777" w:rsidR="00AE2CA8" w:rsidRPr="007A0657" w:rsidRDefault="00AE2CA8" w:rsidP="001A7CAE">
            <w:r>
              <w:t>7</w:t>
            </w:r>
            <w:r w:rsidRPr="007A0657">
              <w:t>.</w:t>
            </w:r>
          </w:p>
        </w:tc>
        <w:tc>
          <w:tcPr>
            <w:tcW w:w="8109" w:type="dxa"/>
          </w:tcPr>
          <w:p w14:paraId="3072EAA3" w14:textId="77777777" w:rsidR="00AE2CA8" w:rsidRPr="007A0657" w:rsidRDefault="00AE2CA8" w:rsidP="00AE2CA8">
            <w:r>
              <w:t xml:space="preserve">CREATE DS LOGON.   DSL makes it easy </w:t>
            </w:r>
            <w:r w:rsidRPr="00AE2CA8">
              <w:t xml:space="preserve">to access your information </w:t>
            </w:r>
            <w:r w:rsidR="00C05794">
              <w:t xml:space="preserve">(without a CAC) </w:t>
            </w:r>
            <w:r w:rsidRPr="00AE2CA8">
              <w:t>contained across DoD and VA partner websites. By signing up for a free account, you can view your financial and benefits information; Personally Identifiable Information (PII); Personal Health Information (PHI); claim statuses and records.</w:t>
            </w:r>
            <w:r>
              <w:t xml:space="preserve">  Examples are VA.gov, My HealtheVet, </w:t>
            </w:r>
            <w:proofErr w:type="spellStart"/>
            <w:r w:rsidRPr="00AE2CA8">
              <w:t>eBenefits</w:t>
            </w:r>
            <w:proofErr w:type="spellEnd"/>
            <w:r>
              <w:t>, myarmybenefits.com and HRCAPPS (</w:t>
            </w:r>
            <w:proofErr w:type="spellStart"/>
            <w:r>
              <w:t>iPERMS</w:t>
            </w:r>
            <w:proofErr w:type="spellEnd"/>
            <w:r>
              <w:t xml:space="preserve"> records).  </w:t>
            </w:r>
          </w:p>
        </w:tc>
      </w:tr>
    </w:tbl>
    <w:p w14:paraId="774A8DD1" w14:textId="77777777" w:rsidR="0089636F" w:rsidRDefault="00AE2CA8" w:rsidP="00AE2CA8">
      <w:pPr>
        <w:tabs>
          <w:tab w:val="left" w:pos="2448"/>
        </w:tabs>
        <w:rPr>
          <w:b/>
        </w:rPr>
      </w:pPr>
      <w:r>
        <w:rPr>
          <w:b/>
        </w:rPr>
        <w:br w:type="textWrapping" w:clear="all"/>
      </w:r>
    </w:p>
    <w:p w14:paraId="022F733B" w14:textId="77777777" w:rsidR="0089636F" w:rsidRDefault="0089636F">
      <w:pPr>
        <w:rPr>
          <w:b/>
        </w:rPr>
      </w:pPr>
    </w:p>
    <w:p w14:paraId="71644BEA" w14:textId="77777777" w:rsidR="0089636F" w:rsidRDefault="0089636F">
      <w:pPr>
        <w:rPr>
          <w:b/>
        </w:rPr>
      </w:pPr>
    </w:p>
    <w:p w14:paraId="2FC133AB" w14:textId="77777777" w:rsidR="0089636F" w:rsidRDefault="0089636F">
      <w:pPr>
        <w:rPr>
          <w:b/>
        </w:rPr>
      </w:pPr>
    </w:p>
    <w:p w14:paraId="21E7E1A4" w14:textId="77777777" w:rsidR="0089636F" w:rsidRDefault="0089636F">
      <w:pPr>
        <w:rPr>
          <w:b/>
        </w:rPr>
      </w:pPr>
    </w:p>
    <w:p w14:paraId="57C82519" w14:textId="77777777" w:rsidR="0089636F" w:rsidRDefault="0089636F">
      <w:pPr>
        <w:rPr>
          <w:b/>
        </w:rPr>
      </w:pPr>
    </w:p>
    <w:p w14:paraId="344405BA" w14:textId="77777777" w:rsidR="0089636F" w:rsidRDefault="0089636F">
      <w:pPr>
        <w:rPr>
          <w:b/>
        </w:rPr>
      </w:pPr>
    </w:p>
    <w:p w14:paraId="309C7BA6" w14:textId="77777777" w:rsidR="0089636F" w:rsidRDefault="0089636F">
      <w:pPr>
        <w:rPr>
          <w:b/>
        </w:rPr>
      </w:pPr>
    </w:p>
    <w:p w14:paraId="7E40694A" w14:textId="77777777" w:rsidR="0089636F" w:rsidRDefault="0089636F">
      <w:pPr>
        <w:rPr>
          <w:b/>
        </w:rPr>
      </w:pPr>
    </w:p>
    <w:p w14:paraId="081441DC" w14:textId="77777777" w:rsidR="0089636F" w:rsidRDefault="0089636F">
      <w:pPr>
        <w:rPr>
          <w:b/>
        </w:rPr>
      </w:pPr>
    </w:p>
    <w:p w14:paraId="0C2F3FB6" w14:textId="77777777" w:rsidR="00B125BA" w:rsidRDefault="00B125BA">
      <w:pPr>
        <w:rPr>
          <w:b/>
        </w:rPr>
      </w:pPr>
      <w:r w:rsidRPr="006E598F">
        <w:rPr>
          <w:b/>
        </w:rPr>
        <w:t>6 months prior to retirement</w:t>
      </w:r>
    </w:p>
    <w:p w14:paraId="0BABD1BB" w14:textId="77777777" w:rsidR="00DE218E" w:rsidRDefault="00DE218E">
      <w:pPr>
        <w:rPr>
          <w:b/>
        </w:rPr>
      </w:pPr>
    </w:p>
    <w:p w14:paraId="5999B7A4" w14:textId="77777777" w:rsidR="00030506" w:rsidRPr="002228EC" w:rsidRDefault="004C22E4" w:rsidP="00DE218E">
      <w:pPr>
        <w:tabs>
          <w:tab w:val="left" w:pos="270"/>
        </w:tabs>
        <w:ind w:left="1440" w:hanging="1440"/>
        <w:rPr>
          <w:i/>
        </w:rPr>
      </w:pPr>
      <w:r>
        <w:t xml:space="preserve">_____        </w:t>
      </w:r>
      <w:r w:rsidR="000C00E2">
        <w:t>8</w:t>
      </w:r>
      <w:r w:rsidR="00DE218E" w:rsidRPr="009A1A0F">
        <w:t>.</w:t>
      </w:r>
      <w:r w:rsidR="00DE218E" w:rsidRPr="009A1A0F">
        <w:tab/>
        <w:t xml:space="preserve">ATTEND </w:t>
      </w:r>
      <w:r w:rsidR="00C74F02">
        <w:t>TRANSITION SEMINARS</w:t>
      </w:r>
      <w:r w:rsidR="00DE218E" w:rsidRPr="009A1A0F">
        <w:t>. (</w:t>
      </w:r>
      <w:r w:rsidR="00161B88">
        <w:t>Draper Office and on TEAMS</w:t>
      </w:r>
      <w:r w:rsidR="00DE218E" w:rsidRPr="009A1A0F">
        <w:t>) POC: Retirement Services Office.</w:t>
      </w:r>
      <w:r w:rsidR="000961FF" w:rsidRPr="009A1A0F">
        <w:t xml:space="preserve">  Requests for attendance </w:t>
      </w:r>
      <w:r w:rsidR="00161B88">
        <w:t>should</w:t>
      </w:r>
      <w:r w:rsidR="000961FF" w:rsidRPr="009A1A0F">
        <w:t xml:space="preserve"> be coordinated through unit and MSC. The briefings discuss</w:t>
      </w:r>
      <w:r w:rsidR="00DE218E" w:rsidRPr="009A1A0F">
        <w:t xml:space="preserve"> benefits and entitlements</w:t>
      </w:r>
      <w:r w:rsidR="000961FF" w:rsidRPr="009A1A0F">
        <w:t xml:space="preserve"> eligibilities</w:t>
      </w:r>
      <w:r w:rsidR="00E00E5D" w:rsidRPr="009A1A0F">
        <w:t xml:space="preserve">, </w:t>
      </w:r>
      <w:r w:rsidR="00DE218E" w:rsidRPr="009A1A0F">
        <w:t>Survival Benefits Program, How to read your RPAM Statement, Veteran Benefits, Tri-Care and Tri-Care Dental, Reduced Retirement Age</w:t>
      </w:r>
      <w:r w:rsidR="00161B88">
        <w:t>, and more</w:t>
      </w:r>
      <w:r w:rsidR="00DE218E" w:rsidRPr="009A1A0F">
        <w:t xml:space="preserve">. Briefings are </w:t>
      </w:r>
      <w:r w:rsidR="00161B88">
        <w:t>held on the 3</w:t>
      </w:r>
      <w:r w:rsidR="00161B88" w:rsidRPr="00161B88">
        <w:rPr>
          <w:vertAlign w:val="superscript"/>
        </w:rPr>
        <w:t>rd</w:t>
      </w:r>
      <w:r w:rsidR="00161B88">
        <w:t xml:space="preserve"> Wednesday of each month</w:t>
      </w:r>
      <w:r w:rsidR="00030506" w:rsidRPr="009A1A0F">
        <w:t xml:space="preserve">. Attendance at </w:t>
      </w:r>
      <w:r w:rsidR="00C74F02">
        <w:t>Transition</w:t>
      </w:r>
      <w:r w:rsidR="00030506" w:rsidRPr="009A1A0F">
        <w:t xml:space="preserve"> orientation is highly recommended. </w:t>
      </w:r>
      <w:r w:rsidR="000961FF" w:rsidRPr="009A1A0F">
        <w:rPr>
          <w:i/>
        </w:rPr>
        <w:t>Spouses are highly</w:t>
      </w:r>
      <w:r w:rsidR="00030506" w:rsidRPr="009A1A0F">
        <w:rPr>
          <w:i/>
        </w:rPr>
        <w:t xml:space="preserve"> encouraged to attend.</w:t>
      </w:r>
      <w:r w:rsidR="000961FF" w:rsidRPr="009A1A0F">
        <w:rPr>
          <w:i/>
        </w:rPr>
        <w:t xml:space="preserve"> </w:t>
      </w:r>
    </w:p>
    <w:p w14:paraId="7926FE11" w14:textId="77777777" w:rsidR="00030506" w:rsidRDefault="00030506" w:rsidP="00DE218E">
      <w:pPr>
        <w:tabs>
          <w:tab w:val="left" w:pos="270"/>
        </w:tabs>
        <w:ind w:left="1440" w:hanging="1440"/>
      </w:pPr>
    </w:p>
    <w:p w14:paraId="67EDDD2A" w14:textId="77777777" w:rsidR="00FF1A4A" w:rsidRPr="007C4BD4" w:rsidRDefault="004C22E4" w:rsidP="00030506">
      <w:pPr>
        <w:tabs>
          <w:tab w:val="left" w:pos="270"/>
          <w:tab w:val="left" w:pos="720"/>
        </w:tabs>
        <w:ind w:left="1440" w:hanging="1440"/>
      </w:pPr>
      <w:r w:rsidRPr="007C4BD4">
        <w:t>_____</w:t>
      </w:r>
      <w:r w:rsidRPr="007C4BD4">
        <w:tab/>
        <w:t xml:space="preserve">   </w:t>
      </w:r>
      <w:r w:rsidR="000C00E2" w:rsidRPr="007C4BD4">
        <w:t>9</w:t>
      </w:r>
      <w:r w:rsidR="00030506" w:rsidRPr="007C4BD4">
        <w:t>.</w:t>
      </w:r>
      <w:r w:rsidR="00030506" w:rsidRPr="007C4BD4">
        <w:tab/>
      </w:r>
      <w:r w:rsidR="00FF1A4A" w:rsidRPr="007C4BD4">
        <w:t>FINALIZE ANY PENDING MEDICAL ACTIONS OR LINE OF DUTY (LOD) DETERMINATIONS</w:t>
      </w:r>
      <w:r w:rsidR="00030506" w:rsidRPr="007C4BD4">
        <w:t xml:space="preserve">. POC: Readiness or Medical NCO. </w:t>
      </w:r>
      <w:r w:rsidR="00FF1A4A" w:rsidRPr="007C4BD4">
        <w:t>Ensure that all medical issues are documented in your medical records and that you have initiated an LOD for all service related injuries. LOD’s can continue to process after your retirement. Ensure that you provide medical documentation to your unit. Also, utilize your final PHA to ensure everything is recorded. Let the medical personnel at the PHA know that you intend to retire that year.</w:t>
      </w:r>
    </w:p>
    <w:p w14:paraId="2B4A925D" w14:textId="77777777" w:rsidR="00B125BA" w:rsidRPr="005E59BB" w:rsidRDefault="00B125BA"/>
    <w:p w14:paraId="66DDC828" w14:textId="77777777" w:rsidR="00126E0A" w:rsidRDefault="00030506" w:rsidP="006E5C28">
      <w:pPr>
        <w:tabs>
          <w:tab w:val="left" w:pos="1440"/>
        </w:tabs>
        <w:ind w:left="1440" w:hanging="1440"/>
        <w:rPr>
          <w:i/>
          <w:u w:val="single"/>
        </w:rPr>
      </w:pPr>
      <w:r w:rsidRPr="005E59BB">
        <w:tab/>
        <w:t xml:space="preserve">*NOTE:  Medical/dental records are the official property of the Army.  If you desire copies of important documents, ask the </w:t>
      </w:r>
      <w:r w:rsidR="005E59BB">
        <w:t>Case Manager</w:t>
      </w:r>
      <w:r w:rsidRPr="005E59BB">
        <w:t xml:space="preserve"> to make copies after your physical is completed.  You may check out your dental records to copy those documents if you desire.* </w:t>
      </w:r>
      <w:r w:rsidRPr="005E59BB">
        <w:rPr>
          <w:i/>
          <w:u w:val="single"/>
        </w:rPr>
        <w:t>(</w:t>
      </w:r>
      <w:r w:rsidR="00E00E5D" w:rsidRPr="005E59BB">
        <w:rPr>
          <w:i/>
          <w:u w:val="single"/>
        </w:rPr>
        <w:t xml:space="preserve">It is </w:t>
      </w:r>
      <w:r w:rsidRPr="005E59BB">
        <w:rPr>
          <w:i/>
          <w:u w:val="single"/>
        </w:rPr>
        <w:t xml:space="preserve">highly </w:t>
      </w:r>
      <w:r w:rsidR="00E00E5D" w:rsidRPr="005E59BB">
        <w:rPr>
          <w:i/>
          <w:u w:val="single"/>
        </w:rPr>
        <w:t>recommended that you</w:t>
      </w:r>
      <w:r w:rsidRPr="005E59BB">
        <w:rPr>
          <w:i/>
          <w:u w:val="single"/>
        </w:rPr>
        <w:t xml:space="preserve"> make copies of </w:t>
      </w:r>
      <w:r w:rsidR="00E00E5D" w:rsidRPr="005E59BB">
        <w:rPr>
          <w:i/>
          <w:u w:val="single"/>
        </w:rPr>
        <w:t>your</w:t>
      </w:r>
      <w:r w:rsidRPr="005E59BB">
        <w:rPr>
          <w:i/>
          <w:u w:val="single"/>
        </w:rPr>
        <w:t xml:space="preserve"> medical and dental records and request your unit to retrieve copies of your documents from Health Records Repository (HRR)).</w:t>
      </w:r>
    </w:p>
    <w:p w14:paraId="6554A695" w14:textId="77777777" w:rsidR="006E5C28" w:rsidRPr="006E5C28" w:rsidRDefault="006E5C28" w:rsidP="006E5C28">
      <w:pPr>
        <w:tabs>
          <w:tab w:val="left" w:pos="1440"/>
        </w:tabs>
        <w:ind w:left="1440" w:hanging="1440"/>
        <w:rPr>
          <w:i/>
          <w:u w:val="single"/>
        </w:rPr>
      </w:pPr>
    </w:p>
    <w:p w14:paraId="7B878C39" w14:textId="77777777" w:rsidR="00126E0A" w:rsidRDefault="004C22E4" w:rsidP="00126E0A">
      <w:r>
        <w:t xml:space="preserve">_____        </w:t>
      </w:r>
      <w:r w:rsidR="000C00E2">
        <w:t>10</w:t>
      </w:r>
      <w:r w:rsidR="00126E0A">
        <w:t xml:space="preserve">.      SCHEDULE VETERAN AFFAIRS APPOINTMENTS. POC: Nearest VA Office. </w:t>
      </w:r>
    </w:p>
    <w:p w14:paraId="1A1B6EB4" w14:textId="77777777" w:rsidR="00126E0A" w:rsidRDefault="00161B88" w:rsidP="00126E0A">
      <w:pPr>
        <w:tabs>
          <w:tab w:val="left" w:pos="450"/>
          <w:tab w:val="left" w:pos="810"/>
          <w:tab w:val="left" w:pos="900"/>
          <w:tab w:val="left" w:pos="1440"/>
        </w:tabs>
        <w:ind w:left="1440"/>
      </w:pPr>
      <w:r>
        <w:t>During the monthly</w:t>
      </w:r>
      <w:r w:rsidR="009A1A0F">
        <w:t xml:space="preserve"> retirement b</w:t>
      </w:r>
      <w:r w:rsidR="00126E0A">
        <w:t xml:space="preserve">riefings you will </w:t>
      </w:r>
      <w:r>
        <w:t>have access to a SME, with the VA, that can give you numbers/contacts to multiple VSO’s in order to apply for VA benefits</w:t>
      </w:r>
      <w:r w:rsidR="003442F6">
        <w:t>, as well as the Utah Department of Veterans Affairs.</w:t>
      </w:r>
    </w:p>
    <w:p w14:paraId="2972BCF1" w14:textId="77777777" w:rsidR="00126E0A" w:rsidRDefault="00126E0A" w:rsidP="00126E0A">
      <w:pPr>
        <w:tabs>
          <w:tab w:val="left" w:pos="450"/>
          <w:tab w:val="left" w:pos="810"/>
          <w:tab w:val="left" w:pos="900"/>
          <w:tab w:val="left" w:pos="1440"/>
        </w:tabs>
        <w:ind w:left="1440"/>
      </w:pPr>
    </w:p>
    <w:p w14:paraId="31C74351" w14:textId="77777777" w:rsidR="00126E0A" w:rsidRDefault="00126E0A" w:rsidP="00AB446B">
      <w:pPr>
        <w:rPr>
          <w:b/>
        </w:rPr>
      </w:pPr>
      <w:r w:rsidRPr="006E598F">
        <w:rPr>
          <w:b/>
        </w:rPr>
        <w:t>4 months prior to retirement</w:t>
      </w:r>
    </w:p>
    <w:p w14:paraId="446E4521" w14:textId="77777777" w:rsidR="00AB446B" w:rsidRPr="00AB446B" w:rsidRDefault="00AB446B" w:rsidP="00AB446B">
      <w:pPr>
        <w:rPr>
          <w:b/>
        </w:rPr>
      </w:pPr>
    </w:p>
    <w:tbl>
      <w:tblPr>
        <w:tblW w:w="0" w:type="auto"/>
        <w:tblLayout w:type="fixed"/>
        <w:tblLook w:val="0000" w:firstRow="0" w:lastRow="0" w:firstColumn="0" w:lastColumn="0" w:noHBand="0" w:noVBand="0"/>
      </w:tblPr>
      <w:tblGrid>
        <w:gridCol w:w="921"/>
        <w:gridCol w:w="546"/>
        <w:gridCol w:w="8109"/>
      </w:tblGrid>
      <w:tr w:rsidR="00126E0A" w:rsidRPr="007A0657" w14:paraId="5804E3AF" w14:textId="77777777" w:rsidTr="008A38FF">
        <w:trPr>
          <w:cantSplit/>
        </w:trPr>
        <w:tc>
          <w:tcPr>
            <w:tcW w:w="921" w:type="dxa"/>
          </w:tcPr>
          <w:p w14:paraId="555EE07F" w14:textId="77777777" w:rsidR="00126E0A" w:rsidRPr="007A0657" w:rsidRDefault="00126E0A" w:rsidP="008A38FF">
            <w:r w:rsidRPr="007A0657">
              <w:t>_____</w:t>
            </w:r>
          </w:p>
        </w:tc>
        <w:tc>
          <w:tcPr>
            <w:tcW w:w="546" w:type="dxa"/>
          </w:tcPr>
          <w:p w14:paraId="33D75C5A" w14:textId="77777777" w:rsidR="00126E0A" w:rsidRPr="007A0657" w:rsidRDefault="000C00E2" w:rsidP="008A38FF">
            <w:r>
              <w:t>11</w:t>
            </w:r>
            <w:r w:rsidR="00126E0A" w:rsidRPr="007A0657">
              <w:t>.</w:t>
            </w:r>
          </w:p>
        </w:tc>
        <w:tc>
          <w:tcPr>
            <w:tcW w:w="8109" w:type="dxa"/>
          </w:tcPr>
          <w:p w14:paraId="67FEB7F8" w14:textId="77777777" w:rsidR="00126E0A" w:rsidRPr="007A0657" w:rsidRDefault="00126E0A" w:rsidP="00E00E5D">
            <w:pPr>
              <w:ind w:left="-27"/>
            </w:pPr>
            <w:r>
              <w:t xml:space="preserve">REVIEW AND UPDATE LIFE INSURANCE POLICIES. </w:t>
            </w:r>
          </w:p>
          <w:p w14:paraId="31E485AD" w14:textId="77777777" w:rsidR="00BA22F3" w:rsidRPr="0021679D" w:rsidRDefault="00126E0A" w:rsidP="00BA22F3">
            <w:r>
              <w:t xml:space="preserve">Consider Veterans Group Life Insurance. </w:t>
            </w:r>
            <w:r w:rsidR="00BA22F3">
              <w:rPr>
                <w:color w:val="000000"/>
              </w:rPr>
              <w:t>*</w:t>
            </w:r>
            <w:r w:rsidR="00BA22F3" w:rsidRPr="00626487">
              <w:rPr>
                <w:color w:val="000000"/>
              </w:rPr>
              <w:t xml:space="preserve">VGLI </w:t>
            </w:r>
            <w:r w:rsidR="00BA22F3">
              <w:rPr>
                <w:color w:val="000000"/>
              </w:rPr>
              <w:t>-</w:t>
            </w:r>
            <w:r w:rsidR="00BA22F3" w:rsidRPr="00626487">
              <w:rPr>
                <w:color w:val="000000"/>
              </w:rPr>
              <w:t xml:space="preserve">You must apply within one year and 120 days from discharge.  However, Service members who submit their application within 120 days of discharge do not need to submit evidence of good health.  </w:t>
            </w:r>
            <w:r w:rsidR="00BA22F3" w:rsidRPr="00626487">
              <w:rPr>
                <w:i/>
                <w:color w:val="000000"/>
                <w:u w:val="single"/>
              </w:rPr>
              <w:t>Service members who apply after the 120-day period must submit evidence of good health.</w:t>
            </w:r>
            <w:r w:rsidR="00BA22F3">
              <w:rPr>
                <w:i/>
                <w:color w:val="000000"/>
                <w:u w:val="single"/>
              </w:rPr>
              <w:t xml:space="preserve"> </w:t>
            </w:r>
            <w:r w:rsidR="00BA22F3" w:rsidRPr="009A1A0F">
              <w:rPr>
                <w:i/>
                <w:color w:val="000000"/>
              </w:rPr>
              <w:t>(</w:t>
            </w:r>
            <w:hyperlink r:id="rId10" w:history="1">
              <w:r w:rsidR="00BA22F3" w:rsidRPr="009A1A0F">
                <w:rPr>
                  <w:rStyle w:val="Hyperlink"/>
                  <w:u w:val="none"/>
                </w:rPr>
                <w:t>http://www.insurance.va.gov/sglisite/vgli/vgli.htm</w:t>
              </w:r>
            </w:hyperlink>
            <w:r w:rsidR="00BA22F3">
              <w:t>)</w:t>
            </w:r>
          </w:p>
          <w:p w14:paraId="26E91CDC" w14:textId="77777777" w:rsidR="00C84851" w:rsidRPr="007A0657" w:rsidRDefault="00C84851" w:rsidP="00C84851"/>
        </w:tc>
      </w:tr>
    </w:tbl>
    <w:p w14:paraId="4E9FA084" w14:textId="77777777" w:rsidR="00824761" w:rsidRDefault="00824761" w:rsidP="006E5C28">
      <w:pPr>
        <w:tabs>
          <w:tab w:val="left" w:pos="1440"/>
        </w:tabs>
      </w:pPr>
    </w:p>
    <w:tbl>
      <w:tblPr>
        <w:tblW w:w="0" w:type="auto"/>
        <w:tblLayout w:type="fixed"/>
        <w:tblLook w:val="0000" w:firstRow="0" w:lastRow="0" w:firstColumn="0" w:lastColumn="0" w:noHBand="0" w:noVBand="0"/>
      </w:tblPr>
      <w:tblGrid>
        <w:gridCol w:w="921"/>
        <w:gridCol w:w="546"/>
        <w:gridCol w:w="8109"/>
      </w:tblGrid>
      <w:tr w:rsidR="00B125BA" w:rsidRPr="007A0657" w14:paraId="5DBC2B7C" w14:textId="77777777">
        <w:trPr>
          <w:cantSplit/>
        </w:trPr>
        <w:tc>
          <w:tcPr>
            <w:tcW w:w="9576" w:type="dxa"/>
            <w:gridSpan w:val="3"/>
          </w:tcPr>
          <w:p w14:paraId="5CDDD007" w14:textId="77777777" w:rsidR="00B125BA" w:rsidRPr="006E598F" w:rsidRDefault="004C22E4" w:rsidP="00E00E5D">
            <w:pPr>
              <w:tabs>
                <w:tab w:val="left" w:pos="1440"/>
              </w:tabs>
              <w:rPr>
                <w:b/>
              </w:rPr>
            </w:pPr>
            <w:r>
              <w:rPr>
                <w:b/>
              </w:rPr>
              <w:t>90 to 30</w:t>
            </w:r>
            <w:r w:rsidR="00B125BA" w:rsidRPr="006E598F">
              <w:rPr>
                <w:b/>
              </w:rPr>
              <w:t xml:space="preserve"> days prior </w:t>
            </w:r>
          </w:p>
          <w:p w14:paraId="448281D9" w14:textId="77777777" w:rsidR="00B125BA" w:rsidRPr="007A0657" w:rsidRDefault="00B125BA">
            <w:pPr>
              <w:rPr>
                <w:b/>
                <w:u w:val="single"/>
              </w:rPr>
            </w:pPr>
          </w:p>
        </w:tc>
      </w:tr>
      <w:tr w:rsidR="00B125BA" w:rsidRPr="007A0657" w14:paraId="382F8744" w14:textId="77777777">
        <w:trPr>
          <w:cantSplit/>
        </w:trPr>
        <w:tc>
          <w:tcPr>
            <w:tcW w:w="921" w:type="dxa"/>
          </w:tcPr>
          <w:p w14:paraId="16DD2318" w14:textId="77777777" w:rsidR="00B125BA" w:rsidRPr="007A0657" w:rsidRDefault="00B125BA">
            <w:r w:rsidRPr="007A0657">
              <w:t>_____</w:t>
            </w:r>
          </w:p>
        </w:tc>
        <w:tc>
          <w:tcPr>
            <w:tcW w:w="546" w:type="dxa"/>
          </w:tcPr>
          <w:p w14:paraId="3C980A8A" w14:textId="77777777" w:rsidR="00B125BA" w:rsidRPr="007A0657" w:rsidRDefault="000C00E2">
            <w:r>
              <w:t>12</w:t>
            </w:r>
            <w:r w:rsidR="00B125BA" w:rsidRPr="007A0657">
              <w:t>.</w:t>
            </w:r>
          </w:p>
        </w:tc>
        <w:tc>
          <w:tcPr>
            <w:tcW w:w="8109" w:type="dxa"/>
          </w:tcPr>
          <w:p w14:paraId="2FD91A2A" w14:textId="77777777" w:rsidR="008E4CCF" w:rsidRDefault="00FB77E3">
            <w:r>
              <w:t>PERSONNEL RECORD REVIEW</w:t>
            </w:r>
            <w:r w:rsidR="00B125BA" w:rsidRPr="007A0657">
              <w:t>.</w:t>
            </w:r>
            <w:r w:rsidR="007C3396">
              <w:t xml:space="preserve"> </w:t>
            </w:r>
            <w:r>
              <w:t xml:space="preserve">POC: Readiness NCO. </w:t>
            </w:r>
          </w:p>
          <w:p w14:paraId="36CD826B" w14:textId="77777777" w:rsidR="008E4CCF" w:rsidRDefault="008E4CCF">
            <w:r>
              <w:t xml:space="preserve">_______ </w:t>
            </w:r>
            <w:r w:rsidR="00FB77E3">
              <w:t xml:space="preserve">Verify all prior service Statement of Service, using DD 214s, NGB Form 22s, etc. </w:t>
            </w:r>
            <w:r>
              <w:t xml:space="preserve">_______ </w:t>
            </w:r>
            <w:r w:rsidR="00FB77E3">
              <w:t xml:space="preserve">Update all Federal </w:t>
            </w:r>
            <w:r w:rsidR="005E59BB">
              <w:t xml:space="preserve">and State awards </w:t>
            </w:r>
            <w:r w:rsidR="005E59BB" w:rsidRPr="00DC11A6">
              <w:t>on ORB/ERB</w:t>
            </w:r>
            <w:r w:rsidR="005E59BB">
              <w:t>.</w:t>
            </w:r>
            <w:r w:rsidR="00FB77E3">
              <w:t xml:space="preserve"> </w:t>
            </w:r>
          </w:p>
          <w:p w14:paraId="05110F74" w14:textId="77777777" w:rsidR="008E4CCF" w:rsidRDefault="008E4CCF">
            <w:r>
              <w:t xml:space="preserve">_______ </w:t>
            </w:r>
            <w:r w:rsidR="005E59BB" w:rsidRPr="00DC11A6">
              <w:t>Update SGLI/SOES</w:t>
            </w:r>
            <w:r w:rsidR="00FB77E3">
              <w:t xml:space="preserve">; information </w:t>
            </w:r>
            <w:r w:rsidR="00EF43CD">
              <w:t>will</w:t>
            </w:r>
            <w:r w:rsidR="00FB77E3">
              <w:t xml:space="preserve"> be valid for 120 days past retiremen</w:t>
            </w:r>
            <w:r w:rsidR="00FC048C">
              <w:t>t date.</w:t>
            </w:r>
          </w:p>
          <w:p w14:paraId="7A8A7AAD" w14:textId="77777777" w:rsidR="00B125BA" w:rsidRPr="007A0657" w:rsidRDefault="008E4CCF">
            <w:r>
              <w:t>_______</w:t>
            </w:r>
            <w:r w:rsidR="00FC048C">
              <w:t xml:space="preserve"> Update DD 93 with S-1. Information </w:t>
            </w:r>
            <w:r>
              <w:t>will</w:t>
            </w:r>
            <w:r w:rsidR="00FC048C">
              <w:t xml:space="preserve"> be valid for 120 days past retirement date. </w:t>
            </w:r>
          </w:p>
          <w:p w14:paraId="2D913F20" w14:textId="77777777" w:rsidR="00B125BA" w:rsidRPr="007A0657" w:rsidRDefault="00B125BA"/>
        </w:tc>
      </w:tr>
      <w:tr w:rsidR="00B125BA" w:rsidRPr="007A0657" w14:paraId="28BEB34A" w14:textId="77777777">
        <w:trPr>
          <w:cantSplit/>
        </w:trPr>
        <w:tc>
          <w:tcPr>
            <w:tcW w:w="921" w:type="dxa"/>
          </w:tcPr>
          <w:p w14:paraId="126510FA" w14:textId="77777777" w:rsidR="00B125BA" w:rsidRPr="007A0657" w:rsidRDefault="00B125BA">
            <w:bookmarkStart w:id="0" w:name="_Hlk100654090"/>
            <w:r w:rsidRPr="007A0657">
              <w:t>_____</w:t>
            </w:r>
          </w:p>
        </w:tc>
        <w:tc>
          <w:tcPr>
            <w:tcW w:w="546" w:type="dxa"/>
          </w:tcPr>
          <w:p w14:paraId="4A48EF0E" w14:textId="77777777" w:rsidR="00B125BA" w:rsidRPr="007A0657" w:rsidRDefault="000C00E2">
            <w:r>
              <w:t>13</w:t>
            </w:r>
            <w:r w:rsidR="00B125BA" w:rsidRPr="007A0657">
              <w:t>.</w:t>
            </w:r>
          </w:p>
        </w:tc>
        <w:tc>
          <w:tcPr>
            <w:tcW w:w="8109" w:type="dxa"/>
          </w:tcPr>
          <w:p w14:paraId="6B07DAAE" w14:textId="77777777" w:rsidR="008E4CCF" w:rsidRDefault="00FC048C" w:rsidP="00004B15">
            <w:r>
              <w:t>SUPPLY CLEARANCE.</w:t>
            </w:r>
            <w:r w:rsidR="007C3396">
              <w:t xml:space="preserve"> </w:t>
            </w:r>
            <w:r w:rsidR="00875A35">
              <w:t xml:space="preserve">POC: </w:t>
            </w:r>
            <w:r>
              <w:t xml:space="preserve">Supply Sergeant. </w:t>
            </w:r>
          </w:p>
          <w:p w14:paraId="275D22F3" w14:textId="77777777" w:rsidR="008E4CCF" w:rsidRDefault="008E4CCF" w:rsidP="00004B15">
            <w:r>
              <w:t xml:space="preserve">_______ </w:t>
            </w:r>
            <w:r w:rsidR="00FC048C">
              <w:t>Turn in all assigned equipment and clothing.</w:t>
            </w:r>
          </w:p>
          <w:p w14:paraId="3B1280BF" w14:textId="77777777" w:rsidR="008E4CCF" w:rsidRDefault="008E4CCF" w:rsidP="008E4CCF">
            <w:r>
              <w:t xml:space="preserve">_______ </w:t>
            </w:r>
            <w:r w:rsidR="00FC048C">
              <w:t xml:space="preserve">Pull clothing record from AKO account. </w:t>
            </w:r>
          </w:p>
          <w:p w14:paraId="4FE1E944" w14:textId="4AC0DD77" w:rsidR="00B125BA" w:rsidRPr="007A0657" w:rsidRDefault="008E4CCF" w:rsidP="008E4CCF">
            <w:r>
              <w:t xml:space="preserve">_______ </w:t>
            </w:r>
            <w:r w:rsidR="00FC048C">
              <w:t xml:space="preserve">Once cleared </w:t>
            </w:r>
            <w:r w:rsidR="002228EC">
              <w:t>supply;</w:t>
            </w:r>
            <w:r w:rsidR="00FC048C">
              <w:t xml:space="preserve"> turn in your supply clearance sheet to the unit Readiness NCO. </w:t>
            </w:r>
          </w:p>
        </w:tc>
      </w:tr>
      <w:bookmarkEnd w:id="0"/>
      <w:tr w:rsidR="00B125BA" w14:paraId="549BAE8B" w14:textId="77777777">
        <w:trPr>
          <w:cantSplit/>
        </w:trPr>
        <w:tc>
          <w:tcPr>
            <w:tcW w:w="9576" w:type="dxa"/>
            <w:gridSpan w:val="3"/>
          </w:tcPr>
          <w:p w14:paraId="36F0F2B4" w14:textId="77777777" w:rsidR="00B125BA" w:rsidRDefault="00B125BA" w:rsidP="00FC048C">
            <w:pPr>
              <w:rPr>
                <w:b/>
                <w:u w:val="single"/>
              </w:rPr>
            </w:pPr>
          </w:p>
        </w:tc>
      </w:tr>
      <w:tr w:rsidR="00B125BA" w14:paraId="13D8A4F1" w14:textId="77777777" w:rsidTr="00FF2646">
        <w:trPr>
          <w:cantSplit/>
          <w:trHeight w:val="1017"/>
        </w:trPr>
        <w:tc>
          <w:tcPr>
            <w:tcW w:w="921" w:type="dxa"/>
          </w:tcPr>
          <w:p w14:paraId="2978396E" w14:textId="62F7F626" w:rsidR="00C439ED" w:rsidRDefault="0048319F">
            <w:bookmarkStart w:id="1" w:name="_Hlk100654609"/>
            <w:r>
              <w:lastRenderedPageBreak/>
              <w:t>_____</w:t>
            </w:r>
          </w:p>
          <w:p w14:paraId="22A708CD" w14:textId="77777777" w:rsidR="00C439ED" w:rsidRDefault="00C439ED"/>
          <w:p w14:paraId="6C05AA81" w14:textId="77777777" w:rsidR="00C439ED" w:rsidRDefault="00C439ED"/>
          <w:p w14:paraId="1594CD9E" w14:textId="77777777" w:rsidR="00C439ED" w:rsidRDefault="00C439ED"/>
          <w:p w14:paraId="2CC4E20D" w14:textId="77777777" w:rsidR="0048319F" w:rsidRDefault="0048319F"/>
          <w:p w14:paraId="416AD1C9" w14:textId="77777777" w:rsidR="0048319F" w:rsidRDefault="0048319F"/>
          <w:p w14:paraId="7383EB73" w14:textId="26129EC4" w:rsidR="00B125BA" w:rsidRDefault="00B125BA">
            <w:r>
              <w:t>_____</w:t>
            </w:r>
          </w:p>
        </w:tc>
        <w:tc>
          <w:tcPr>
            <w:tcW w:w="546" w:type="dxa"/>
          </w:tcPr>
          <w:p w14:paraId="3F0FD980" w14:textId="77777777" w:rsidR="00B125BA" w:rsidRDefault="00B125BA" w:rsidP="00FC048C">
            <w:r>
              <w:t>1</w:t>
            </w:r>
            <w:r w:rsidR="000C00E2">
              <w:t>4</w:t>
            </w:r>
            <w:r>
              <w:t>.</w:t>
            </w:r>
          </w:p>
          <w:p w14:paraId="0CCA533A" w14:textId="77777777" w:rsidR="00A01E5B" w:rsidRDefault="00A01E5B" w:rsidP="00FC048C"/>
          <w:p w14:paraId="768DC3C5" w14:textId="77777777" w:rsidR="00A01E5B" w:rsidRDefault="00A01E5B" w:rsidP="00FC048C"/>
          <w:p w14:paraId="01FF2194" w14:textId="77777777" w:rsidR="00A01E5B" w:rsidRDefault="00A01E5B" w:rsidP="00FC048C"/>
          <w:p w14:paraId="6D2972F6" w14:textId="77777777" w:rsidR="00A01E5B" w:rsidRDefault="00A01E5B" w:rsidP="00FC048C"/>
          <w:p w14:paraId="3DD9D3C6" w14:textId="77777777" w:rsidR="00A01E5B" w:rsidRDefault="00A01E5B" w:rsidP="00FC048C"/>
          <w:p w14:paraId="26EC9CA1" w14:textId="689E16F6" w:rsidR="00A01E5B" w:rsidRDefault="00A01E5B" w:rsidP="00FC048C">
            <w:r>
              <w:t>15.</w:t>
            </w:r>
          </w:p>
        </w:tc>
        <w:tc>
          <w:tcPr>
            <w:tcW w:w="8109" w:type="dxa"/>
          </w:tcPr>
          <w:p w14:paraId="5E419E15" w14:textId="77777777" w:rsidR="007C3396" w:rsidRDefault="00FC048C">
            <w:r>
              <w:t xml:space="preserve">NOTIFY YOUR UNIT IF YOU DESIRE TO PARTICIPATE IN </w:t>
            </w:r>
            <w:r w:rsidR="004C22E4">
              <w:t>A</w:t>
            </w:r>
            <w:r>
              <w:t xml:space="preserve"> RETIREMENT CEREMONY. </w:t>
            </w:r>
            <w:r w:rsidR="00B125BA">
              <w:t xml:space="preserve">POC:  </w:t>
            </w:r>
            <w:r>
              <w:t xml:space="preserve">Readiness NCO. </w:t>
            </w:r>
          </w:p>
          <w:p w14:paraId="165A846B" w14:textId="77777777" w:rsidR="00FC048C" w:rsidRDefault="00FC048C">
            <w:r>
              <w:t xml:space="preserve">All retiring or retired Soldiers, all officers, warrant officers and enlisted are encouraged to participate. </w:t>
            </w:r>
          </w:p>
          <w:p w14:paraId="484CBA86" w14:textId="77777777" w:rsidR="00A01E5B" w:rsidRDefault="00A01E5B"/>
          <w:p w14:paraId="07FB6B81" w14:textId="77777777" w:rsidR="00A01E5B" w:rsidRDefault="00A01E5B"/>
          <w:p w14:paraId="182AFDA2" w14:textId="35911C20" w:rsidR="00A01E5B" w:rsidRDefault="00A01E5B" w:rsidP="00A01E5B">
            <w:pPr>
              <w:rPr>
                <w:color w:val="000000"/>
              </w:rPr>
            </w:pPr>
            <w:r>
              <w:rPr>
                <w:color w:val="000000"/>
              </w:rPr>
              <w:t>SECURITY: POC: Security Manager / Special Security Officer (if indoctrinated for sensitive compartmented information</w:t>
            </w:r>
            <w:r w:rsidR="00145777">
              <w:rPr>
                <w:color w:val="000000"/>
              </w:rPr>
              <w:t>). Obtain</w:t>
            </w:r>
            <w:r>
              <w:rPr>
                <w:color w:val="000000"/>
              </w:rPr>
              <w:t xml:space="preserve"> Security Termination Briefing, debrief appropriate accesses in DISS JVS, turn in badges and keys, reset combinations</w:t>
            </w:r>
            <w:r w:rsidR="00865307">
              <w:rPr>
                <w:color w:val="000000"/>
              </w:rPr>
              <w:t>.</w:t>
            </w:r>
          </w:p>
          <w:p w14:paraId="2996A8DB" w14:textId="5357D608" w:rsidR="00A01E5B" w:rsidRDefault="00A01E5B"/>
        </w:tc>
      </w:tr>
      <w:bookmarkEnd w:id="1"/>
      <w:tr w:rsidR="00B125BA" w14:paraId="5F188F65" w14:textId="77777777">
        <w:trPr>
          <w:cantSplit/>
        </w:trPr>
        <w:tc>
          <w:tcPr>
            <w:tcW w:w="9576" w:type="dxa"/>
            <w:gridSpan w:val="3"/>
          </w:tcPr>
          <w:p w14:paraId="793C5AAF" w14:textId="77777777" w:rsidR="007F3A8D" w:rsidRDefault="007F3A8D">
            <w:pPr>
              <w:rPr>
                <w:b/>
              </w:rPr>
            </w:pPr>
          </w:p>
          <w:p w14:paraId="47454851" w14:textId="77777777" w:rsidR="00DD6FB3" w:rsidRDefault="00DD6FB3">
            <w:pPr>
              <w:rPr>
                <w:b/>
              </w:rPr>
            </w:pPr>
          </w:p>
          <w:p w14:paraId="34EA70C2" w14:textId="6A472AE3" w:rsidR="00B125BA" w:rsidRPr="00EA2849" w:rsidRDefault="00B125BA">
            <w:pPr>
              <w:rPr>
                <w:b/>
              </w:rPr>
            </w:pPr>
            <w:r w:rsidRPr="00C84851">
              <w:rPr>
                <w:b/>
              </w:rPr>
              <w:t xml:space="preserve">Last </w:t>
            </w:r>
            <w:r w:rsidR="00FC048C" w:rsidRPr="00C84851">
              <w:rPr>
                <w:b/>
              </w:rPr>
              <w:t>drill day</w:t>
            </w:r>
          </w:p>
          <w:p w14:paraId="20F4817E" w14:textId="77777777" w:rsidR="00B125BA" w:rsidRDefault="00B125BA" w:rsidP="004C1FD2">
            <w:pPr>
              <w:rPr>
                <w:b/>
              </w:rPr>
            </w:pPr>
          </w:p>
        </w:tc>
      </w:tr>
      <w:tr w:rsidR="00B125BA" w14:paraId="21050FBF" w14:textId="77777777" w:rsidTr="00EA2849">
        <w:trPr>
          <w:cantSplit/>
          <w:trHeight w:val="1107"/>
        </w:trPr>
        <w:tc>
          <w:tcPr>
            <w:tcW w:w="921" w:type="dxa"/>
          </w:tcPr>
          <w:p w14:paraId="4C42009D" w14:textId="77777777" w:rsidR="00B125BA" w:rsidRDefault="00B125BA">
            <w:pPr>
              <w:contextualSpacing/>
            </w:pPr>
            <w:bookmarkStart w:id="2" w:name="_Hlk100654266"/>
            <w:r>
              <w:t>_____</w:t>
            </w:r>
          </w:p>
        </w:tc>
        <w:tc>
          <w:tcPr>
            <w:tcW w:w="546" w:type="dxa"/>
          </w:tcPr>
          <w:p w14:paraId="1B1E6898" w14:textId="0E8741D0" w:rsidR="00B125BA" w:rsidRDefault="00B125BA" w:rsidP="00FC048C">
            <w:pPr>
              <w:contextualSpacing/>
            </w:pPr>
            <w:r>
              <w:t>1</w:t>
            </w:r>
            <w:r w:rsidR="00B55FEC">
              <w:t>6</w:t>
            </w:r>
            <w:r>
              <w:t>.</w:t>
            </w:r>
          </w:p>
        </w:tc>
        <w:tc>
          <w:tcPr>
            <w:tcW w:w="8109" w:type="dxa"/>
          </w:tcPr>
          <w:p w14:paraId="789F55B9" w14:textId="77777777" w:rsidR="004C22E4" w:rsidRDefault="00B125BA" w:rsidP="007C3396">
            <w:pPr>
              <w:contextualSpacing/>
            </w:pPr>
            <w:r>
              <w:t xml:space="preserve">SIGN OUT OF UNIT.  </w:t>
            </w:r>
            <w:r>
              <w:rPr>
                <w:b/>
              </w:rPr>
              <w:t>(MANDATORY)</w:t>
            </w:r>
            <w:r>
              <w:t>.</w:t>
            </w:r>
            <w:r w:rsidR="00A74859">
              <w:t xml:space="preserve"> </w:t>
            </w:r>
            <w:r w:rsidR="00875A35">
              <w:t xml:space="preserve">POC: </w:t>
            </w:r>
            <w:r w:rsidR="00FC048C">
              <w:t>Readiness NCO</w:t>
            </w:r>
            <w:r>
              <w:t xml:space="preserve"> or PSNCO. </w:t>
            </w:r>
          </w:p>
          <w:p w14:paraId="13A8977D" w14:textId="77777777" w:rsidR="00A74859" w:rsidRDefault="00A74859" w:rsidP="007C3396">
            <w:pPr>
              <w:contextualSpacing/>
            </w:pPr>
          </w:p>
          <w:p w14:paraId="45C864DC" w14:textId="77777777" w:rsidR="00A74859" w:rsidRPr="0086197A" w:rsidRDefault="00A74859" w:rsidP="00A74859">
            <w:r>
              <w:t xml:space="preserve">NOTE: You now have the ability to sign up for the Gray Area Retirement </w:t>
            </w:r>
            <w:proofErr w:type="spellStart"/>
            <w:r>
              <w:t>MyPay</w:t>
            </w:r>
            <w:proofErr w:type="spellEnd"/>
            <w:r>
              <w:t xml:space="preserve"> account at DFAS (</w:t>
            </w:r>
            <w:hyperlink r:id="rId11" w:history="1">
              <w:r w:rsidRPr="00BC0223">
                <w:rPr>
                  <w:rStyle w:val="Hyperlink"/>
                </w:rPr>
                <w:t>https://www.dfas.mil/RetiredMilitary/plan/Gray-Area-Retirees/</w:t>
              </w:r>
            </w:hyperlink>
            <w:r>
              <w:t xml:space="preserve">) which allows you </w:t>
            </w:r>
            <w:r w:rsidRPr="00382313">
              <w:t>a new avenue to stay connected an</w:t>
            </w:r>
            <w:r>
              <w:t>d informed between the time you stop drilling and the time you</w:t>
            </w:r>
            <w:r w:rsidRPr="00382313">
              <w:t xml:space="preserve"> start receiving retired pay.</w:t>
            </w:r>
          </w:p>
          <w:p w14:paraId="33D22C95" w14:textId="77777777" w:rsidR="00A74859" w:rsidRDefault="00A74859" w:rsidP="007C3396">
            <w:pPr>
              <w:contextualSpacing/>
            </w:pPr>
          </w:p>
        </w:tc>
      </w:tr>
      <w:bookmarkEnd w:id="2"/>
      <w:tr w:rsidR="005E59BB" w14:paraId="1487E72C" w14:textId="77777777" w:rsidTr="001A7CAE">
        <w:trPr>
          <w:cantSplit/>
          <w:trHeight w:val="1107"/>
        </w:trPr>
        <w:tc>
          <w:tcPr>
            <w:tcW w:w="921" w:type="dxa"/>
          </w:tcPr>
          <w:p w14:paraId="5A39CE07" w14:textId="77777777" w:rsidR="005E59BB" w:rsidRDefault="005E59BB" w:rsidP="001A7CAE">
            <w:pPr>
              <w:contextualSpacing/>
            </w:pPr>
            <w:r>
              <w:t>_____</w:t>
            </w:r>
          </w:p>
        </w:tc>
        <w:tc>
          <w:tcPr>
            <w:tcW w:w="546" w:type="dxa"/>
          </w:tcPr>
          <w:p w14:paraId="76A1D2DC" w14:textId="3E89A5D7" w:rsidR="005E59BB" w:rsidRDefault="005E59BB" w:rsidP="001A7CAE">
            <w:pPr>
              <w:contextualSpacing/>
            </w:pPr>
            <w:r>
              <w:t>1</w:t>
            </w:r>
            <w:r w:rsidR="00B55FEC">
              <w:t>7</w:t>
            </w:r>
            <w:r>
              <w:t>.</w:t>
            </w:r>
          </w:p>
        </w:tc>
        <w:tc>
          <w:tcPr>
            <w:tcW w:w="8109" w:type="dxa"/>
          </w:tcPr>
          <w:p w14:paraId="3923267A" w14:textId="77777777" w:rsidR="005E59BB" w:rsidRDefault="005E59BB" w:rsidP="00FF1A4A">
            <w:pPr>
              <w:contextualSpacing/>
            </w:pPr>
            <w:r>
              <w:t>MAKE AN APPOINTMENT WITH DEERS.  You will need to turn in your cu</w:t>
            </w:r>
            <w:r w:rsidR="00FF1A4A">
              <w:t>rrent CAC and receive your new gray area</w:t>
            </w:r>
            <w:r>
              <w:t xml:space="preserve"> card.  This card will have an expiration date</w:t>
            </w:r>
            <w:r w:rsidR="00AB32C0">
              <w:t xml:space="preserve"> set</w:t>
            </w:r>
            <w:r>
              <w:t xml:space="preserve"> </w:t>
            </w:r>
            <w:r w:rsidR="000C00E2">
              <w:t>the day before your 60</w:t>
            </w:r>
            <w:r w:rsidR="000C00E2" w:rsidRPr="000C00E2">
              <w:rPr>
                <w:vertAlign w:val="superscript"/>
              </w:rPr>
              <w:t>th</w:t>
            </w:r>
            <w:r w:rsidR="000C00E2">
              <w:t xml:space="preserve"> birthday.  </w:t>
            </w:r>
          </w:p>
        </w:tc>
      </w:tr>
    </w:tbl>
    <w:p w14:paraId="3CBC3616" w14:textId="77777777" w:rsidR="00B125BA" w:rsidRPr="00C84851" w:rsidRDefault="00875A35" w:rsidP="00875A35">
      <w:pPr>
        <w:tabs>
          <w:tab w:val="left" w:pos="4050"/>
        </w:tabs>
        <w:rPr>
          <w:b/>
        </w:rPr>
      </w:pPr>
      <w:r w:rsidRPr="00C84851">
        <w:rPr>
          <w:b/>
        </w:rPr>
        <w:t>Retired Pay Process</w:t>
      </w:r>
    </w:p>
    <w:p w14:paraId="1B73BF30" w14:textId="77777777" w:rsidR="00875A35" w:rsidRPr="00C84851" w:rsidRDefault="00875A35" w:rsidP="00875A35">
      <w:pPr>
        <w:tabs>
          <w:tab w:val="left" w:pos="4050"/>
        </w:tabs>
        <w:rPr>
          <w:b/>
        </w:rPr>
      </w:pPr>
    </w:p>
    <w:tbl>
      <w:tblPr>
        <w:tblW w:w="0" w:type="auto"/>
        <w:tblLayout w:type="fixed"/>
        <w:tblLook w:val="0000" w:firstRow="0" w:lastRow="0" w:firstColumn="0" w:lastColumn="0" w:noHBand="0" w:noVBand="0"/>
      </w:tblPr>
      <w:tblGrid>
        <w:gridCol w:w="921"/>
        <w:gridCol w:w="546"/>
        <w:gridCol w:w="8109"/>
      </w:tblGrid>
      <w:tr w:rsidR="00875A35" w14:paraId="65E68C99" w14:textId="77777777" w:rsidTr="004C020B">
        <w:trPr>
          <w:cantSplit/>
        </w:trPr>
        <w:tc>
          <w:tcPr>
            <w:tcW w:w="921" w:type="dxa"/>
          </w:tcPr>
          <w:p w14:paraId="427A5C12" w14:textId="77777777" w:rsidR="00875A35" w:rsidRPr="00C84851" w:rsidRDefault="00875A35" w:rsidP="004C020B">
            <w:r w:rsidRPr="00C84851">
              <w:t>_____</w:t>
            </w:r>
          </w:p>
        </w:tc>
        <w:tc>
          <w:tcPr>
            <w:tcW w:w="546" w:type="dxa"/>
          </w:tcPr>
          <w:p w14:paraId="6B2AEAE4" w14:textId="7F6CCA69" w:rsidR="00875A35" w:rsidRPr="00C84851" w:rsidRDefault="000C00E2" w:rsidP="004C020B">
            <w:r>
              <w:t>1</w:t>
            </w:r>
            <w:r w:rsidR="00B55FEC">
              <w:t>8</w:t>
            </w:r>
            <w:r w:rsidR="00875A35" w:rsidRPr="00C84851">
              <w:t>.</w:t>
            </w:r>
          </w:p>
        </w:tc>
        <w:tc>
          <w:tcPr>
            <w:tcW w:w="8109" w:type="dxa"/>
          </w:tcPr>
          <w:p w14:paraId="68820A30" w14:textId="77777777" w:rsidR="007C3396" w:rsidRPr="0086197A" w:rsidRDefault="00B96ED3" w:rsidP="004C020B">
            <w:r w:rsidRPr="0086197A">
              <w:t>AGE 59</w:t>
            </w:r>
            <w:r w:rsidR="00875A35" w:rsidRPr="0086197A">
              <w:t>.  POC:  Retirement Service Office.</w:t>
            </w:r>
          </w:p>
          <w:p w14:paraId="5FCDB9DD" w14:textId="77777777" w:rsidR="00382313" w:rsidRDefault="002B4A63" w:rsidP="004C020B">
            <w:r w:rsidRPr="0086197A">
              <w:t xml:space="preserve">Contact your state </w:t>
            </w:r>
            <w:r w:rsidR="00875A35" w:rsidRPr="0086197A">
              <w:t>ret</w:t>
            </w:r>
            <w:r w:rsidRPr="0086197A">
              <w:t>irement service office on your 59</w:t>
            </w:r>
            <w:r w:rsidR="00875A35" w:rsidRPr="0086197A">
              <w:rPr>
                <w:vertAlign w:val="superscript"/>
              </w:rPr>
              <w:t>th</w:t>
            </w:r>
            <w:r w:rsidR="00875A35" w:rsidRPr="0086197A">
              <w:t xml:space="preserve"> birthday</w:t>
            </w:r>
            <w:r w:rsidRPr="0086197A">
              <w:t xml:space="preserve"> to request your retirement application</w:t>
            </w:r>
            <w:r w:rsidR="00875A35" w:rsidRPr="0086197A">
              <w:t>. You should return the packet nine months</w:t>
            </w:r>
            <w:r w:rsidR="008204DA">
              <w:t xml:space="preserve">, to a year, </w:t>
            </w:r>
            <w:r w:rsidR="008204DA" w:rsidRPr="0086197A">
              <w:t>prior</w:t>
            </w:r>
            <w:r w:rsidR="00875A35" w:rsidRPr="0086197A">
              <w:t xml:space="preserve"> to your 60</w:t>
            </w:r>
            <w:r w:rsidR="00875A35" w:rsidRPr="0086197A">
              <w:rPr>
                <w:vertAlign w:val="superscript"/>
              </w:rPr>
              <w:t>th</w:t>
            </w:r>
            <w:r w:rsidR="00875A35" w:rsidRPr="0086197A">
              <w:t xml:space="preserve"> birthday.</w:t>
            </w:r>
            <w:r w:rsidR="00E118E2">
              <w:t xml:space="preserve"> Y</w:t>
            </w:r>
            <w:r w:rsidRPr="0086197A">
              <w:t>ou are responsible for providing a current</w:t>
            </w:r>
            <w:r w:rsidR="00E118E2">
              <w:t xml:space="preserve"> mailing address.</w:t>
            </w:r>
            <w:r w:rsidR="00BF4915" w:rsidRPr="0086197A">
              <w:t xml:space="preserve"> </w:t>
            </w:r>
            <w:r w:rsidR="00E118E2">
              <w:t xml:space="preserve">Once </w:t>
            </w:r>
            <w:r w:rsidRPr="0086197A">
              <w:t>the application is revi</w:t>
            </w:r>
            <w:r w:rsidR="00E118E2">
              <w:t>ewed</w:t>
            </w:r>
            <w:r w:rsidR="0061229A" w:rsidRPr="0086197A">
              <w:t xml:space="preserve"> it will be forwarded </w:t>
            </w:r>
            <w:r w:rsidR="00BF4915" w:rsidRPr="0086197A">
              <w:t>HRC-Fort Knox</w:t>
            </w:r>
            <w:r w:rsidR="0061229A" w:rsidRPr="0086197A">
              <w:t xml:space="preserve"> for processing</w:t>
            </w:r>
            <w:r w:rsidR="00BF4915" w:rsidRPr="0086197A">
              <w:t xml:space="preserve">. </w:t>
            </w:r>
            <w:r w:rsidR="007C3396" w:rsidRPr="0086197A">
              <w:t xml:space="preserve"> </w:t>
            </w:r>
          </w:p>
          <w:p w14:paraId="726038BC" w14:textId="77777777" w:rsidR="00875A35" w:rsidRPr="0086197A" w:rsidRDefault="00875A35" w:rsidP="004C020B"/>
          <w:p w14:paraId="17EC0105" w14:textId="34DFA2DA" w:rsidR="00B55FEC" w:rsidRPr="0086197A" w:rsidRDefault="00875A35" w:rsidP="004C020B">
            <w:r w:rsidRPr="0086197A">
              <w:t xml:space="preserve">NOTE: Soldiers who were called under authority of 10 USC 12301 (d) </w:t>
            </w:r>
            <w:r w:rsidR="00AA1D3F" w:rsidRPr="0086197A">
              <w:t xml:space="preserve">and </w:t>
            </w:r>
            <w:r w:rsidR="00656692" w:rsidRPr="0086197A">
              <w:t xml:space="preserve">12302 </w:t>
            </w:r>
            <w:r w:rsidRPr="0086197A">
              <w:t>on or after 29 January 2008 are entitled to claim a 90 day drop from their age 60 retirement date for every 90 days accumulated in any giv</w:t>
            </w:r>
            <w:r w:rsidR="00AA1D3F" w:rsidRPr="0086197A">
              <w:t>en fiscal year.</w:t>
            </w:r>
            <w:r w:rsidR="00656692" w:rsidRPr="0086197A">
              <w:t xml:space="preserve"> Refer to the retirement SOP for additional USC codes authorized</w:t>
            </w:r>
            <w:r w:rsidR="00BE660C">
              <w:t xml:space="preserve">.  </w:t>
            </w:r>
            <w:r w:rsidR="00B96ED3" w:rsidRPr="0086197A">
              <w:t>S</w:t>
            </w:r>
            <w:r w:rsidR="00AA1D3F" w:rsidRPr="0086197A">
              <w:t xml:space="preserve">oldiers who claim this qualification should request the adjustment on the RPAM statement via their unit prior to retirement.  Valid supporting documentations </w:t>
            </w:r>
            <w:r w:rsidRPr="0086197A">
              <w:t>mobilizati</w:t>
            </w:r>
            <w:r w:rsidR="00AA1D3F" w:rsidRPr="0086197A">
              <w:t>on order(s)</w:t>
            </w:r>
            <w:r w:rsidRPr="0086197A">
              <w:t xml:space="preserve"> and DD 214(s). </w:t>
            </w:r>
            <w:r w:rsidR="0061229A" w:rsidRPr="0086197A">
              <w:t>The state retirement service office will verify if you qualify and will take the necessary action.</w:t>
            </w:r>
          </w:p>
          <w:p w14:paraId="342AB821" w14:textId="77777777" w:rsidR="00875A35" w:rsidRPr="0086197A" w:rsidRDefault="00875A35" w:rsidP="004C020B"/>
        </w:tc>
      </w:tr>
      <w:tr w:rsidR="00875A35" w14:paraId="03008E8A" w14:textId="77777777" w:rsidTr="004C020B">
        <w:trPr>
          <w:cantSplit/>
        </w:trPr>
        <w:tc>
          <w:tcPr>
            <w:tcW w:w="921" w:type="dxa"/>
          </w:tcPr>
          <w:p w14:paraId="58ACB5C7" w14:textId="77777777" w:rsidR="00875A35" w:rsidRDefault="00875A35" w:rsidP="004C020B">
            <w:r w:rsidRPr="00C84851">
              <w:t>_____</w:t>
            </w:r>
          </w:p>
          <w:p w14:paraId="74C67838" w14:textId="77777777" w:rsidR="001A1AE3" w:rsidRPr="00C84851" w:rsidRDefault="001A1AE3" w:rsidP="004C020B"/>
        </w:tc>
        <w:tc>
          <w:tcPr>
            <w:tcW w:w="546" w:type="dxa"/>
          </w:tcPr>
          <w:p w14:paraId="7CFEEFE1" w14:textId="4A38E283" w:rsidR="00875A35" w:rsidRPr="00C84851" w:rsidRDefault="000C00E2" w:rsidP="004C020B">
            <w:r>
              <w:t>1</w:t>
            </w:r>
            <w:r w:rsidR="00B55FEC">
              <w:t>9</w:t>
            </w:r>
            <w:r w:rsidR="00875A35" w:rsidRPr="00C84851">
              <w:t>.</w:t>
            </w:r>
          </w:p>
        </w:tc>
        <w:tc>
          <w:tcPr>
            <w:tcW w:w="8109" w:type="dxa"/>
          </w:tcPr>
          <w:p w14:paraId="5B458E89" w14:textId="77777777" w:rsidR="00EA2849" w:rsidRPr="0086197A" w:rsidRDefault="00875A35" w:rsidP="00EA2849">
            <w:bookmarkStart w:id="3" w:name="OLE_LINK1"/>
            <w:bookmarkStart w:id="4" w:name="OLE_LINK2"/>
            <w:r w:rsidRPr="0086197A">
              <w:t>AGE 60. POC:  Retirement Service Office and DEERS Office.</w:t>
            </w:r>
          </w:p>
          <w:p w14:paraId="167A0B18" w14:textId="77777777" w:rsidR="000C00E2" w:rsidRDefault="00875A35" w:rsidP="00EA2849">
            <w:r w:rsidRPr="0086197A">
              <w:t>Contact your Retirement Service Officer</w:t>
            </w:r>
            <w:r w:rsidR="00AA1D3F" w:rsidRPr="0086197A">
              <w:t xml:space="preserve"> </w:t>
            </w:r>
            <w:r w:rsidR="00092454">
              <w:t>Mr. Frank LaBare</w:t>
            </w:r>
            <w:r w:rsidRPr="0086197A">
              <w:t xml:space="preserve"> </w:t>
            </w:r>
            <w:r w:rsidR="00AA1D3F" w:rsidRPr="0086197A">
              <w:t xml:space="preserve">at </w:t>
            </w:r>
            <w:r w:rsidR="00092454">
              <w:t>801.432.4550</w:t>
            </w:r>
            <w:r w:rsidR="00AA1D3F" w:rsidRPr="0086197A">
              <w:t xml:space="preserve"> or via email at </w:t>
            </w:r>
            <w:hyperlink r:id="rId12" w:history="1">
              <w:r w:rsidR="00321B65" w:rsidRPr="00BC0223">
                <w:rPr>
                  <w:rStyle w:val="Hyperlink"/>
                </w:rPr>
                <w:t>frank.w.labare.civ@army.mil</w:t>
              </w:r>
            </w:hyperlink>
            <w:r w:rsidR="00321B65">
              <w:t xml:space="preserve"> -</w:t>
            </w:r>
            <w:r w:rsidR="00AA1D3F" w:rsidRPr="0086197A">
              <w:t xml:space="preserve"> </w:t>
            </w:r>
            <w:r w:rsidRPr="0086197A">
              <w:t xml:space="preserve">and local DEERS office to update your ID card for yourself and spouse. </w:t>
            </w:r>
            <w:r w:rsidRPr="00382313">
              <w:t>Turn in your “</w:t>
            </w:r>
            <w:r w:rsidR="00382313" w:rsidRPr="00382313">
              <w:t>expired” GAR</w:t>
            </w:r>
            <w:r w:rsidRPr="00382313">
              <w:t xml:space="preserve"> card for </w:t>
            </w:r>
            <w:r w:rsidR="00382313" w:rsidRPr="00382313">
              <w:t>your new</w:t>
            </w:r>
            <w:r w:rsidRPr="00382313">
              <w:t xml:space="preserve"> Indefinite retired card. </w:t>
            </w:r>
            <w:bookmarkEnd w:id="3"/>
            <w:bookmarkEnd w:id="4"/>
            <w:r w:rsidR="00321B65" w:rsidRPr="00382313">
              <w:t>UPDATE TRICARE -</w:t>
            </w:r>
            <w:r w:rsidR="001A1AE3" w:rsidRPr="00382313">
              <w:t xml:space="preserve"> POC: Call your local Tri-Care office for rates.</w:t>
            </w:r>
          </w:p>
          <w:p w14:paraId="63084BB8" w14:textId="77777777" w:rsidR="000C00E2" w:rsidRDefault="000C00E2" w:rsidP="00EA2849"/>
          <w:p w14:paraId="5BE14094" w14:textId="263B1661" w:rsidR="00B55FEC" w:rsidRPr="00B55FEC" w:rsidRDefault="00B55FEC" w:rsidP="00B55FEC">
            <w:pPr>
              <w:pStyle w:val="style24"/>
              <w:ind w:left="0"/>
              <w:rPr>
                <w:b/>
              </w:rPr>
            </w:pPr>
            <w:r w:rsidRPr="00B55FEC">
              <w:rPr>
                <w:b/>
              </w:rPr>
              <w:t>ENJOY YOUR RETIREMENT AND THANK YOU FOR YOUR SERVICE</w:t>
            </w:r>
          </w:p>
          <w:p w14:paraId="6B775397" w14:textId="77777777" w:rsidR="00B55FEC" w:rsidRPr="00B55FEC" w:rsidRDefault="00B55FEC" w:rsidP="00B55FEC">
            <w:pPr>
              <w:pStyle w:val="style24"/>
              <w:ind w:left="0"/>
              <w:rPr>
                <w:b/>
                <w:bCs/>
                <w:u w:val="single"/>
              </w:rPr>
            </w:pPr>
            <w:r w:rsidRPr="00B55FEC">
              <w:rPr>
                <w:b/>
                <w:bCs/>
              </w:rPr>
              <w:t>Retirement Service Distro:</w:t>
            </w:r>
          </w:p>
          <w:p w14:paraId="172751CC" w14:textId="4A722DB5" w:rsidR="007961DF" w:rsidRDefault="007961DF" w:rsidP="007961DF">
            <w:pPr>
              <w:pStyle w:val="style24"/>
              <w:ind w:left="0"/>
              <w:rPr>
                <w:b/>
              </w:rPr>
            </w:pPr>
            <w:r>
              <w:rPr>
                <w:b/>
                <w:bCs/>
              </w:rPr>
              <w:t>-</w:t>
            </w:r>
            <w:r w:rsidR="00B55FEC" w:rsidRPr="00B55FEC">
              <w:rPr>
                <w:b/>
                <w:bCs/>
              </w:rPr>
              <w:t xml:space="preserve"> email: </w:t>
            </w:r>
            <w:hyperlink r:id="rId13" w:history="1">
              <w:r w:rsidRPr="00B55FEC">
                <w:rPr>
                  <w:rStyle w:val="Hyperlink"/>
                  <w:b/>
                </w:rPr>
                <w:t>ng.ut.utarng.mbx.retirement@army.mil</w:t>
              </w:r>
            </w:hyperlink>
          </w:p>
          <w:p w14:paraId="2600633B" w14:textId="1B7FF6AF" w:rsidR="00B55FEC" w:rsidRPr="00B55FEC" w:rsidRDefault="00B55FEC" w:rsidP="007961DF">
            <w:pPr>
              <w:pStyle w:val="style24"/>
              <w:ind w:left="0"/>
              <w:rPr>
                <w:b/>
                <w:bCs/>
              </w:rPr>
            </w:pPr>
            <w:r w:rsidRPr="00B55FEC">
              <w:rPr>
                <w:b/>
                <w:bCs/>
              </w:rPr>
              <w:t>Retirement Service Officer:  </w:t>
            </w:r>
          </w:p>
          <w:p w14:paraId="77EB99CF" w14:textId="77777777" w:rsidR="00B55FEC" w:rsidRPr="00B55FEC" w:rsidRDefault="00B55FEC" w:rsidP="00B55FEC">
            <w:pPr>
              <w:pStyle w:val="style24"/>
              <w:ind w:left="0"/>
              <w:rPr>
                <w:b/>
                <w:bCs/>
              </w:rPr>
            </w:pPr>
            <w:r w:rsidRPr="00B55FEC">
              <w:rPr>
                <w:b/>
                <w:bCs/>
              </w:rPr>
              <w:t>Mr. Frank LaBare</w:t>
            </w:r>
          </w:p>
          <w:p w14:paraId="24789010" w14:textId="77777777" w:rsidR="00B55FEC" w:rsidRPr="00B55FEC" w:rsidRDefault="00B55FEC" w:rsidP="00B55FEC">
            <w:pPr>
              <w:pStyle w:val="style24"/>
              <w:ind w:left="0"/>
              <w:rPr>
                <w:b/>
                <w:bCs/>
              </w:rPr>
            </w:pPr>
            <w:r w:rsidRPr="00B55FEC">
              <w:rPr>
                <w:b/>
                <w:bCs/>
              </w:rPr>
              <w:t xml:space="preserve"> - phone: 801.432.4550 </w:t>
            </w:r>
          </w:p>
          <w:p w14:paraId="4ABB001F" w14:textId="72C60AD0" w:rsidR="000C00E2" w:rsidRPr="00AE406F" w:rsidRDefault="00B55FEC" w:rsidP="00B55FEC">
            <w:pPr>
              <w:pStyle w:val="style24"/>
              <w:ind w:left="0"/>
              <w:rPr>
                <w:b/>
                <w:bCs/>
                <w:u w:val="single"/>
              </w:rPr>
            </w:pPr>
            <w:r w:rsidRPr="00B55FEC">
              <w:rPr>
                <w:b/>
                <w:bCs/>
              </w:rPr>
              <w:t xml:space="preserve"> - email: </w:t>
            </w:r>
            <w:r w:rsidRPr="00B55FEC">
              <w:rPr>
                <w:b/>
                <w:bCs/>
                <w:u w:val="single"/>
              </w:rPr>
              <w:t>frank.w.labare.civ@army.mil</w:t>
            </w:r>
          </w:p>
        </w:tc>
      </w:tr>
      <w:tr w:rsidR="002228EC" w14:paraId="221DBFC5" w14:textId="77777777" w:rsidTr="004C020B">
        <w:trPr>
          <w:cantSplit/>
        </w:trPr>
        <w:tc>
          <w:tcPr>
            <w:tcW w:w="9576" w:type="dxa"/>
            <w:gridSpan w:val="3"/>
          </w:tcPr>
          <w:p w14:paraId="4768FF7A" w14:textId="77777777" w:rsidR="002228EC" w:rsidRDefault="002228EC" w:rsidP="004C020B">
            <w:pPr>
              <w:rPr>
                <w:b/>
                <w:u w:val="single"/>
              </w:rPr>
            </w:pPr>
          </w:p>
        </w:tc>
      </w:tr>
      <w:tr w:rsidR="000756DD" w14:paraId="7FFF4F3B" w14:textId="77777777" w:rsidTr="005A79E3">
        <w:trPr>
          <w:cantSplit/>
          <w:trHeight w:val="68"/>
        </w:trPr>
        <w:tc>
          <w:tcPr>
            <w:tcW w:w="9576" w:type="dxa"/>
            <w:gridSpan w:val="3"/>
          </w:tcPr>
          <w:p w14:paraId="6A52A7E1" w14:textId="77777777" w:rsidR="000756DD" w:rsidRDefault="000756DD" w:rsidP="004C020B">
            <w:pPr>
              <w:rPr>
                <w:b/>
                <w:u w:val="single"/>
              </w:rPr>
            </w:pPr>
          </w:p>
        </w:tc>
      </w:tr>
    </w:tbl>
    <w:p w14:paraId="008F8B3D" w14:textId="77777777" w:rsidR="00875A35" w:rsidRDefault="00875A35" w:rsidP="00875A35">
      <w:pPr>
        <w:tabs>
          <w:tab w:val="left" w:pos="4050"/>
        </w:tabs>
        <w:rPr>
          <w:b/>
        </w:rPr>
      </w:pPr>
    </w:p>
    <w:sectPr w:rsidR="00875A35" w:rsidSect="0061229A">
      <w:pgSz w:w="12240" w:h="15840"/>
      <w:pgMar w:top="720" w:right="1354"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33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44D31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C67ACA"/>
    <w:multiLevelType w:val="singleLevel"/>
    <w:tmpl w:val="C5E22AE6"/>
    <w:lvl w:ilvl="0">
      <w:start w:val="1"/>
      <w:numFmt w:val="lowerLetter"/>
      <w:lvlText w:val="%1."/>
      <w:lvlJc w:val="left"/>
      <w:pPr>
        <w:tabs>
          <w:tab w:val="num" w:pos="720"/>
        </w:tabs>
        <w:ind w:left="720" w:hanging="360"/>
      </w:pPr>
      <w:rPr>
        <w:rFonts w:hint="default"/>
      </w:rPr>
    </w:lvl>
  </w:abstractNum>
  <w:abstractNum w:abstractNumId="3" w15:restartNumberingAfterBreak="0">
    <w:nsid w:val="105A7371"/>
    <w:multiLevelType w:val="singleLevel"/>
    <w:tmpl w:val="F4A88D9C"/>
    <w:lvl w:ilvl="0">
      <w:start w:val="2"/>
      <w:numFmt w:val="lowerLetter"/>
      <w:lvlText w:val="(%1)"/>
      <w:lvlJc w:val="left"/>
      <w:pPr>
        <w:tabs>
          <w:tab w:val="num" w:pos="1080"/>
        </w:tabs>
        <w:ind w:left="1080" w:hanging="360"/>
      </w:pPr>
      <w:rPr>
        <w:rFonts w:hint="default"/>
        <w:b/>
      </w:rPr>
    </w:lvl>
  </w:abstractNum>
  <w:abstractNum w:abstractNumId="4" w15:restartNumberingAfterBreak="0">
    <w:nsid w:val="11FC1532"/>
    <w:multiLevelType w:val="hybridMultilevel"/>
    <w:tmpl w:val="88DE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5278C"/>
    <w:multiLevelType w:val="singleLevel"/>
    <w:tmpl w:val="11820E5A"/>
    <w:lvl w:ilvl="0">
      <w:start w:val="1"/>
      <w:numFmt w:val="bullet"/>
      <w:lvlText w:val=""/>
      <w:lvlJc w:val="left"/>
      <w:pPr>
        <w:tabs>
          <w:tab w:val="num" w:pos="720"/>
        </w:tabs>
        <w:ind w:left="360" w:hanging="360"/>
      </w:pPr>
      <w:rPr>
        <w:rFonts w:ascii="Wingdings" w:hAnsi="Wingdings" w:hint="default"/>
        <w:sz w:val="48"/>
      </w:rPr>
    </w:lvl>
  </w:abstractNum>
  <w:abstractNum w:abstractNumId="6" w15:restartNumberingAfterBreak="0">
    <w:nsid w:val="26891688"/>
    <w:multiLevelType w:val="singleLevel"/>
    <w:tmpl w:val="CBACFD9E"/>
    <w:lvl w:ilvl="0">
      <w:start w:val="1"/>
      <w:numFmt w:val="decimal"/>
      <w:lvlText w:val="%1."/>
      <w:lvlJc w:val="left"/>
      <w:pPr>
        <w:tabs>
          <w:tab w:val="num" w:pos="1080"/>
        </w:tabs>
        <w:ind w:left="1080" w:hanging="360"/>
      </w:pPr>
      <w:rPr>
        <w:rFonts w:hint="default"/>
      </w:rPr>
    </w:lvl>
  </w:abstractNum>
  <w:abstractNum w:abstractNumId="7" w15:restartNumberingAfterBreak="0">
    <w:nsid w:val="2C1B3D34"/>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2D7345AF"/>
    <w:multiLevelType w:val="singleLevel"/>
    <w:tmpl w:val="11820E5A"/>
    <w:lvl w:ilvl="0">
      <w:start w:val="1"/>
      <w:numFmt w:val="bullet"/>
      <w:lvlText w:val=""/>
      <w:lvlJc w:val="left"/>
      <w:pPr>
        <w:tabs>
          <w:tab w:val="num" w:pos="720"/>
        </w:tabs>
        <w:ind w:left="360" w:hanging="360"/>
      </w:pPr>
      <w:rPr>
        <w:rFonts w:ascii="Wingdings" w:hAnsi="Wingdings" w:hint="default"/>
        <w:sz w:val="48"/>
      </w:rPr>
    </w:lvl>
  </w:abstractNum>
  <w:abstractNum w:abstractNumId="9" w15:restartNumberingAfterBreak="0">
    <w:nsid w:val="2DBF24A4"/>
    <w:multiLevelType w:val="hybridMultilevel"/>
    <w:tmpl w:val="C8CA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864D1"/>
    <w:multiLevelType w:val="singleLevel"/>
    <w:tmpl w:val="11820E5A"/>
    <w:lvl w:ilvl="0">
      <w:start w:val="1"/>
      <w:numFmt w:val="bullet"/>
      <w:lvlText w:val=""/>
      <w:lvlJc w:val="left"/>
      <w:pPr>
        <w:tabs>
          <w:tab w:val="num" w:pos="720"/>
        </w:tabs>
        <w:ind w:left="360" w:hanging="360"/>
      </w:pPr>
      <w:rPr>
        <w:rFonts w:ascii="Wingdings" w:hAnsi="Wingdings" w:hint="default"/>
        <w:sz w:val="48"/>
      </w:rPr>
    </w:lvl>
  </w:abstractNum>
  <w:abstractNum w:abstractNumId="11" w15:restartNumberingAfterBreak="0">
    <w:nsid w:val="369F3EC6"/>
    <w:multiLevelType w:val="hybridMultilevel"/>
    <w:tmpl w:val="F3A6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9726E"/>
    <w:multiLevelType w:val="singleLevel"/>
    <w:tmpl w:val="652A81B2"/>
    <w:lvl w:ilvl="0">
      <w:start w:val="1"/>
      <w:numFmt w:val="lowerLetter"/>
      <w:lvlText w:val="%1."/>
      <w:lvlJc w:val="left"/>
      <w:pPr>
        <w:tabs>
          <w:tab w:val="num" w:pos="720"/>
        </w:tabs>
        <w:ind w:left="720" w:hanging="360"/>
      </w:pPr>
      <w:rPr>
        <w:rFonts w:hint="default"/>
      </w:rPr>
    </w:lvl>
  </w:abstractNum>
  <w:abstractNum w:abstractNumId="13" w15:restartNumberingAfterBreak="0">
    <w:nsid w:val="3B6A00CD"/>
    <w:multiLevelType w:val="hybridMultilevel"/>
    <w:tmpl w:val="B04277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9868EA"/>
    <w:multiLevelType w:val="singleLevel"/>
    <w:tmpl w:val="30BCF16E"/>
    <w:lvl w:ilvl="0">
      <w:start w:val="10"/>
      <w:numFmt w:val="decimal"/>
      <w:lvlText w:val="%1"/>
      <w:lvlJc w:val="left"/>
      <w:pPr>
        <w:tabs>
          <w:tab w:val="num" w:pos="360"/>
        </w:tabs>
        <w:ind w:left="360" w:hanging="360"/>
      </w:pPr>
      <w:rPr>
        <w:rFonts w:hint="default"/>
      </w:rPr>
    </w:lvl>
  </w:abstractNum>
  <w:abstractNum w:abstractNumId="15" w15:restartNumberingAfterBreak="0">
    <w:nsid w:val="4544017E"/>
    <w:multiLevelType w:val="hybridMultilevel"/>
    <w:tmpl w:val="00C017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78468D"/>
    <w:multiLevelType w:val="hybridMultilevel"/>
    <w:tmpl w:val="E1B45486"/>
    <w:lvl w:ilvl="0" w:tplc="ECB45E4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453FC"/>
    <w:multiLevelType w:val="singleLevel"/>
    <w:tmpl w:val="11820E5A"/>
    <w:lvl w:ilvl="0">
      <w:start w:val="1"/>
      <w:numFmt w:val="bullet"/>
      <w:lvlText w:val=""/>
      <w:lvlJc w:val="left"/>
      <w:pPr>
        <w:tabs>
          <w:tab w:val="num" w:pos="720"/>
        </w:tabs>
        <w:ind w:left="360" w:hanging="360"/>
      </w:pPr>
      <w:rPr>
        <w:rFonts w:ascii="Wingdings" w:hAnsi="Wingdings" w:hint="default"/>
        <w:sz w:val="48"/>
      </w:rPr>
    </w:lvl>
  </w:abstractNum>
  <w:abstractNum w:abstractNumId="18" w15:restartNumberingAfterBreak="0">
    <w:nsid w:val="493778FB"/>
    <w:multiLevelType w:val="singleLevel"/>
    <w:tmpl w:val="329045B4"/>
    <w:lvl w:ilvl="0">
      <w:start w:val="6"/>
      <w:numFmt w:val="lowerLetter"/>
      <w:lvlText w:val="%1."/>
      <w:lvlJc w:val="left"/>
      <w:pPr>
        <w:tabs>
          <w:tab w:val="num" w:pos="720"/>
        </w:tabs>
        <w:ind w:left="720" w:hanging="360"/>
      </w:pPr>
      <w:rPr>
        <w:rFonts w:hint="default"/>
      </w:rPr>
    </w:lvl>
  </w:abstractNum>
  <w:abstractNum w:abstractNumId="19" w15:restartNumberingAfterBreak="0">
    <w:nsid w:val="4D34764B"/>
    <w:multiLevelType w:val="singleLevel"/>
    <w:tmpl w:val="EF8C70A8"/>
    <w:lvl w:ilvl="0">
      <w:start w:val="1"/>
      <w:numFmt w:val="lowerLetter"/>
      <w:lvlText w:val="%1."/>
      <w:lvlJc w:val="left"/>
      <w:pPr>
        <w:tabs>
          <w:tab w:val="num" w:pos="720"/>
        </w:tabs>
        <w:ind w:left="720" w:hanging="360"/>
      </w:pPr>
      <w:rPr>
        <w:rFonts w:hint="default"/>
      </w:rPr>
    </w:lvl>
  </w:abstractNum>
  <w:abstractNum w:abstractNumId="20" w15:restartNumberingAfterBreak="0">
    <w:nsid w:val="50FE5FEE"/>
    <w:multiLevelType w:val="hybridMultilevel"/>
    <w:tmpl w:val="E458B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146FF9"/>
    <w:multiLevelType w:val="singleLevel"/>
    <w:tmpl w:val="11820E5A"/>
    <w:lvl w:ilvl="0">
      <w:start w:val="1"/>
      <w:numFmt w:val="bullet"/>
      <w:lvlText w:val=""/>
      <w:lvlJc w:val="left"/>
      <w:pPr>
        <w:tabs>
          <w:tab w:val="num" w:pos="720"/>
        </w:tabs>
        <w:ind w:left="360" w:hanging="360"/>
      </w:pPr>
      <w:rPr>
        <w:rFonts w:ascii="Wingdings" w:hAnsi="Wingdings" w:hint="default"/>
        <w:sz w:val="48"/>
      </w:rPr>
    </w:lvl>
  </w:abstractNum>
  <w:abstractNum w:abstractNumId="22" w15:restartNumberingAfterBreak="0">
    <w:nsid w:val="62B86D77"/>
    <w:multiLevelType w:val="hybridMultilevel"/>
    <w:tmpl w:val="B7F4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A6D88"/>
    <w:multiLevelType w:val="singleLevel"/>
    <w:tmpl w:val="11820E5A"/>
    <w:lvl w:ilvl="0">
      <w:start w:val="1"/>
      <w:numFmt w:val="bullet"/>
      <w:lvlText w:val=""/>
      <w:lvlJc w:val="left"/>
      <w:pPr>
        <w:tabs>
          <w:tab w:val="num" w:pos="720"/>
        </w:tabs>
        <w:ind w:left="360" w:hanging="360"/>
      </w:pPr>
      <w:rPr>
        <w:rFonts w:ascii="Wingdings" w:hAnsi="Wingdings" w:hint="default"/>
        <w:sz w:val="48"/>
      </w:rPr>
    </w:lvl>
  </w:abstractNum>
  <w:abstractNum w:abstractNumId="24" w15:restartNumberingAfterBreak="0">
    <w:nsid w:val="72073FF4"/>
    <w:multiLevelType w:val="hybridMultilevel"/>
    <w:tmpl w:val="5CF2033A"/>
    <w:lvl w:ilvl="0" w:tplc="3C96C1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92436D4"/>
    <w:multiLevelType w:val="singleLevel"/>
    <w:tmpl w:val="3BE41604"/>
    <w:lvl w:ilvl="0">
      <w:start w:val="2"/>
      <w:numFmt w:val="decimal"/>
      <w:lvlText w:val="%1."/>
      <w:lvlJc w:val="left"/>
      <w:pPr>
        <w:tabs>
          <w:tab w:val="num" w:pos="360"/>
        </w:tabs>
        <w:ind w:left="360" w:hanging="360"/>
      </w:pPr>
      <w:rPr>
        <w:rFonts w:hint="default"/>
        <w:b/>
      </w:rPr>
    </w:lvl>
  </w:abstractNum>
  <w:abstractNum w:abstractNumId="26" w15:restartNumberingAfterBreak="0">
    <w:nsid w:val="7C081EF7"/>
    <w:multiLevelType w:val="singleLevel"/>
    <w:tmpl w:val="11820E5A"/>
    <w:lvl w:ilvl="0">
      <w:start w:val="1"/>
      <w:numFmt w:val="bullet"/>
      <w:lvlText w:val=""/>
      <w:lvlJc w:val="left"/>
      <w:pPr>
        <w:tabs>
          <w:tab w:val="num" w:pos="720"/>
        </w:tabs>
        <w:ind w:left="360" w:hanging="360"/>
      </w:pPr>
      <w:rPr>
        <w:rFonts w:ascii="Wingdings" w:hAnsi="Wingdings" w:hint="default"/>
        <w:sz w:val="48"/>
      </w:rPr>
    </w:lvl>
  </w:abstractNum>
  <w:abstractNum w:abstractNumId="27" w15:restartNumberingAfterBreak="0">
    <w:nsid w:val="7EEF799A"/>
    <w:multiLevelType w:val="singleLevel"/>
    <w:tmpl w:val="0409000F"/>
    <w:lvl w:ilvl="0">
      <w:start w:val="8"/>
      <w:numFmt w:val="decimal"/>
      <w:lvlText w:val="%1."/>
      <w:lvlJc w:val="left"/>
      <w:pPr>
        <w:tabs>
          <w:tab w:val="num" w:pos="360"/>
        </w:tabs>
        <w:ind w:left="360" w:hanging="360"/>
      </w:pPr>
      <w:rPr>
        <w:rFonts w:hint="default"/>
      </w:rPr>
    </w:lvl>
  </w:abstractNum>
  <w:num w:numId="1" w16cid:durableId="1987084227">
    <w:abstractNumId w:val="0"/>
  </w:num>
  <w:num w:numId="2" w16cid:durableId="2030448897">
    <w:abstractNumId w:val="18"/>
  </w:num>
  <w:num w:numId="3" w16cid:durableId="754012407">
    <w:abstractNumId w:val="19"/>
  </w:num>
  <w:num w:numId="4" w16cid:durableId="1356075208">
    <w:abstractNumId w:val="6"/>
  </w:num>
  <w:num w:numId="5" w16cid:durableId="1526863440">
    <w:abstractNumId w:val="12"/>
  </w:num>
  <w:num w:numId="6" w16cid:durableId="474643624">
    <w:abstractNumId w:val="25"/>
  </w:num>
  <w:num w:numId="7" w16cid:durableId="1860385778">
    <w:abstractNumId w:val="2"/>
  </w:num>
  <w:num w:numId="8" w16cid:durableId="959920796">
    <w:abstractNumId w:val="7"/>
  </w:num>
  <w:num w:numId="9" w16cid:durableId="621349153">
    <w:abstractNumId w:val="14"/>
  </w:num>
  <w:num w:numId="10" w16cid:durableId="1358462667">
    <w:abstractNumId w:val="27"/>
  </w:num>
  <w:num w:numId="11" w16cid:durableId="1577518467">
    <w:abstractNumId w:val="17"/>
  </w:num>
  <w:num w:numId="12" w16cid:durableId="958678688">
    <w:abstractNumId w:val="8"/>
  </w:num>
  <w:num w:numId="13" w16cid:durableId="1182815341">
    <w:abstractNumId w:val="5"/>
  </w:num>
  <w:num w:numId="14" w16cid:durableId="1112287193">
    <w:abstractNumId w:val="23"/>
  </w:num>
  <w:num w:numId="15" w16cid:durableId="1811284822">
    <w:abstractNumId w:val="21"/>
  </w:num>
  <w:num w:numId="16" w16cid:durableId="344137151">
    <w:abstractNumId w:val="26"/>
  </w:num>
  <w:num w:numId="17" w16cid:durableId="837119282">
    <w:abstractNumId w:val="10"/>
  </w:num>
  <w:num w:numId="18" w16cid:durableId="1283532568">
    <w:abstractNumId w:val="3"/>
  </w:num>
  <w:num w:numId="19" w16cid:durableId="2089811990">
    <w:abstractNumId w:val="24"/>
  </w:num>
  <w:num w:numId="20" w16cid:durableId="2023046102">
    <w:abstractNumId w:val="1"/>
  </w:num>
  <w:num w:numId="21" w16cid:durableId="1465460850">
    <w:abstractNumId w:val="11"/>
  </w:num>
  <w:num w:numId="22" w16cid:durableId="464006095">
    <w:abstractNumId w:val="15"/>
  </w:num>
  <w:num w:numId="23" w16cid:durableId="2111968918">
    <w:abstractNumId w:val="20"/>
  </w:num>
  <w:num w:numId="24" w16cid:durableId="1046416996">
    <w:abstractNumId w:val="9"/>
  </w:num>
  <w:num w:numId="25" w16cid:durableId="631250526">
    <w:abstractNumId w:val="4"/>
  </w:num>
  <w:num w:numId="26" w16cid:durableId="403726587">
    <w:abstractNumId w:val="13"/>
  </w:num>
  <w:num w:numId="27" w16cid:durableId="847988040">
    <w:abstractNumId w:val="22"/>
  </w:num>
  <w:num w:numId="28" w16cid:durableId="6278612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1F"/>
    <w:rsid w:val="000048BD"/>
    <w:rsid w:val="00004B15"/>
    <w:rsid w:val="00006FB9"/>
    <w:rsid w:val="00030506"/>
    <w:rsid w:val="00032F57"/>
    <w:rsid w:val="000756DD"/>
    <w:rsid w:val="00082C43"/>
    <w:rsid w:val="00092454"/>
    <w:rsid w:val="000961FF"/>
    <w:rsid w:val="000B22D5"/>
    <w:rsid w:val="000B3F70"/>
    <w:rsid w:val="000C00E2"/>
    <w:rsid w:val="000C495B"/>
    <w:rsid w:val="000D6330"/>
    <w:rsid w:val="00111699"/>
    <w:rsid w:val="00126E0A"/>
    <w:rsid w:val="001404AC"/>
    <w:rsid w:val="00145777"/>
    <w:rsid w:val="0015552E"/>
    <w:rsid w:val="00157409"/>
    <w:rsid w:val="00161B88"/>
    <w:rsid w:val="00175CE1"/>
    <w:rsid w:val="001A05B0"/>
    <w:rsid w:val="001A1AE3"/>
    <w:rsid w:val="001A274E"/>
    <w:rsid w:val="001D4098"/>
    <w:rsid w:val="001E078E"/>
    <w:rsid w:val="00210783"/>
    <w:rsid w:val="00210BC7"/>
    <w:rsid w:val="002228EC"/>
    <w:rsid w:val="00222E56"/>
    <w:rsid w:val="002341F7"/>
    <w:rsid w:val="00240C3C"/>
    <w:rsid w:val="00256304"/>
    <w:rsid w:val="002621C3"/>
    <w:rsid w:val="00264CD8"/>
    <w:rsid w:val="002A5B98"/>
    <w:rsid w:val="002B24EA"/>
    <w:rsid w:val="002B4A63"/>
    <w:rsid w:val="002B5597"/>
    <w:rsid w:val="002C1C1C"/>
    <w:rsid w:val="002D477A"/>
    <w:rsid w:val="00311F71"/>
    <w:rsid w:val="00321B65"/>
    <w:rsid w:val="00322C93"/>
    <w:rsid w:val="003423F5"/>
    <w:rsid w:val="003442F6"/>
    <w:rsid w:val="003636FA"/>
    <w:rsid w:val="0036435C"/>
    <w:rsid w:val="00382313"/>
    <w:rsid w:val="00384ADE"/>
    <w:rsid w:val="00393AB0"/>
    <w:rsid w:val="0039488D"/>
    <w:rsid w:val="003952E7"/>
    <w:rsid w:val="003A083C"/>
    <w:rsid w:val="003A5A34"/>
    <w:rsid w:val="003C7D63"/>
    <w:rsid w:val="003E408D"/>
    <w:rsid w:val="00425C2A"/>
    <w:rsid w:val="00435578"/>
    <w:rsid w:val="0044223F"/>
    <w:rsid w:val="0046287A"/>
    <w:rsid w:val="00477EE3"/>
    <w:rsid w:val="0048319F"/>
    <w:rsid w:val="00495349"/>
    <w:rsid w:val="004C0D38"/>
    <w:rsid w:val="004C1FD2"/>
    <w:rsid w:val="004C22E4"/>
    <w:rsid w:val="004F4680"/>
    <w:rsid w:val="004F5226"/>
    <w:rsid w:val="00564B87"/>
    <w:rsid w:val="00572D22"/>
    <w:rsid w:val="005A79E3"/>
    <w:rsid w:val="005B7C89"/>
    <w:rsid w:val="005C37DB"/>
    <w:rsid w:val="005C6755"/>
    <w:rsid w:val="005D1EA1"/>
    <w:rsid w:val="005E59BB"/>
    <w:rsid w:val="005F1B21"/>
    <w:rsid w:val="0061229A"/>
    <w:rsid w:val="0061299B"/>
    <w:rsid w:val="00612FD7"/>
    <w:rsid w:val="00656692"/>
    <w:rsid w:val="006941DD"/>
    <w:rsid w:val="006B765F"/>
    <w:rsid w:val="006E598F"/>
    <w:rsid w:val="006E5C28"/>
    <w:rsid w:val="006F23BF"/>
    <w:rsid w:val="00701709"/>
    <w:rsid w:val="00744320"/>
    <w:rsid w:val="007961DF"/>
    <w:rsid w:val="007A0657"/>
    <w:rsid w:val="007A294E"/>
    <w:rsid w:val="007A5FF3"/>
    <w:rsid w:val="007A685E"/>
    <w:rsid w:val="007A7317"/>
    <w:rsid w:val="007B5F53"/>
    <w:rsid w:val="007C27AD"/>
    <w:rsid w:val="007C3396"/>
    <w:rsid w:val="007C4BD4"/>
    <w:rsid w:val="007F3A8D"/>
    <w:rsid w:val="00807B05"/>
    <w:rsid w:val="008174EC"/>
    <w:rsid w:val="008204DA"/>
    <w:rsid w:val="00824761"/>
    <w:rsid w:val="0085174D"/>
    <w:rsid w:val="0086197A"/>
    <w:rsid w:val="00865307"/>
    <w:rsid w:val="008659DC"/>
    <w:rsid w:val="00872B02"/>
    <w:rsid w:val="00874336"/>
    <w:rsid w:val="00875A35"/>
    <w:rsid w:val="008859BB"/>
    <w:rsid w:val="00891534"/>
    <w:rsid w:val="0089636F"/>
    <w:rsid w:val="008C0716"/>
    <w:rsid w:val="008C0735"/>
    <w:rsid w:val="008C7A82"/>
    <w:rsid w:val="008E4CCF"/>
    <w:rsid w:val="008E65B1"/>
    <w:rsid w:val="008F1B42"/>
    <w:rsid w:val="00905CC4"/>
    <w:rsid w:val="0092009D"/>
    <w:rsid w:val="00935BE3"/>
    <w:rsid w:val="00966DFA"/>
    <w:rsid w:val="0098262B"/>
    <w:rsid w:val="00993B4D"/>
    <w:rsid w:val="009962A4"/>
    <w:rsid w:val="0099673E"/>
    <w:rsid w:val="009A1A0F"/>
    <w:rsid w:val="009F024F"/>
    <w:rsid w:val="009F64C7"/>
    <w:rsid w:val="00A01E5B"/>
    <w:rsid w:val="00A245E5"/>
    <w:rsid w:val="00A4151F"/>
    <w:rsid w:val="00A61FEC"/>
    <w:rsid w:val="00A74859"/>
    <w:rsid w:val="00A81F90"/>
    <w:rsid w:val="00AA1D3F"/>
    <w:rsid w:val="00AB32C0"/>
    <w:rsid w:val="00AB446B"/>
    <w:rsid w:val="00AB7B09"/>
    <w:rsid w:val="00AC10C1"/>
    <w:rsid w:val="00AE2CA8"/>
    <w:rsid w:val="00AE406F"/>
    <w:rsid w:val="00AE74DA"/>
    <w:rsid w:val="00B0240B"/>
    <w:rsid w:val="00B10BFB"/>
    <w:rsid w:val="00B125BA"/>
    <w:rsid w:val="00B16273"/>
    <w:rsid w:val="00B211A4"/>
    <w:rsid w:val="00B25711"/>
    <w:rsid w:val="00B53EF1"/>
    <w:rsid w:val="00B55FEC"/>
    <w:rsid w:val="00B96ED3"/>
    <w:rsid w:val="00BA05B6"/>
    <w:rsid w:val="00BA22F3"/>
    <w:rsid w:val="00BA66F7"/>
    <w:rsid w:val="00BD3568"/>
    <w:rsid w:val="00BE660C"/>
    <w:rsid w:val="00BF12DF"/>
    <w:rsid w:val="00BF3427"/>
    <w:rsid w:val="00BF4915"/>
    <w:rsid w:val="00C05794"/>
    <w:rsid w:val="00C13776"/>
    <w:rsid w:val="00C2254D"/>
    <w:rsid w:val="00C22FF8"/>
    <w:rsid w:val="00C439ED"/>
    <w:rsid w:val="00C44B20"/>
    <w:rsid w:val="00C45D3F"/>
    <w:rsid w:val="00C53823"/>
    <w:rsid w:val="00C64474"/>
    <w:rsid w:val="00C7304E"/>
    <w:rsid w:val="00C74E03"/>
    <w:rsid w:val="00C74F02"/>
    <w:rsid w:val="00C840C1"/>
    <w:rsid w:val="00C8437B"/>
    <w:rsid w:val="00C84851"/>
    <w:rsid w:val="00C87FFB"/>
    <w:rsid w:val="00CB3CAC"/>
    <w:rsid w:val="00CC7A1D"/>
    <w:rsid w:val="00CD29DF"/>
    <w:rsid w:val="00CD4C62"/>
    <w:rsid w:val="00CE1355"/>
    <w:rsid w:val="00D10B3B"/>
    <w:rsid w:val="00D27D02"/>
    <w:rsid w:val="00D406E8"/>
    <w:rsid w:val="00D51C4C"/>
    <w:rsid w:val="00D62313"/>
    <w:rsid w:val="00D71C02"/>
    <w:rsid w:val="00D8078C"/>
    <w:rsid w:val="00D807F0"/>
    <w:rsid w:val="00D93437"/>
    <w:rsid w:val="00DA4E6B"/>
    <w:rsid w:val="00DC0C3F"/>
    <w:rsid w:val="00DC11A6"/>
    <w:rsid w:val="00DD04DF"/>
    <w:rsid w:val="00DD50B5"/>
    <w:rsid w:val="00DD6FB3"/>
    <w:rsid w:val="00DD704D"/>
    <w:rsid w:val="00DE13B3"/>
    <w:rsid w:val="00DE218E"/>
    <w:rsid w:val="00DF2207"/>
    <w:rsid w:val="00DF24DF"/>
    <w:rsid w:val="00E00E5D"/>
    <w:rsid w:val="00E0541D"/>
    <w:rsid w:val="00E118E2"/>
    <w:rsid w:val="00E21C25"/>
    <w:rsid w:val="00E4390C"/>
    <w:rsid w:val="00E5454E"/>
    <w:rsid w:val="00E73AD5"/>
    <w:rsid w:val="00E956CA"/>
    <w:rsid w:val="00EA2849"/>
    <w:rsid w:val="00EA3080"/>
    <w:rsid w:val="00EB5C21"/>
    <w:rsid w:val="00EF43CD"/>
    <w:rsid w:val="00EF476E"/>
    <w:rsid w:val="00F06655"/>
    <w:rsid w:val="00F52011"/>
    <w:rsid w:val="00F74A0F"/>
    <w:rsid w:val="00F77121"/>
    <w:rsid w:val="00F82D46"/>
    <w:rsid w:val="00F87E48"/>
    <w:rsid w:val="00F9165F"/>
    <w:rsid w:val="00F9723F"/>
    <w:rsid w:val="00FB77E3"/>
    <w:rsid w:val="00FC048C"/>
    <w:rsid w:val="00FE7ED2"/>
    <w:rsid w:val="00FF1A4A"/>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B1CD3"/>
  <w15:docId w15:val="{F9C9B651-FE49-45D8-B919-1174B08E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0E2"/>
  </w:style>
  <w:style w:type="paragraph" w:styleId="Heading1">
    <w:name w:val="heading 1"/>
    <w:basedOn w:val="Normal"/>
    <w:next w:val="Normal"/>
    <w:qFormat/>
    <w:rsid w:val="00C8437B"/>
    <w:pPr>
      <w:keepNext/>
      <w:jc w:val="center"/>
      <w:outlineLvl w:val="0"/>
    </w:pPr>
    <w:rPr>
      <w:sz w:val="24"/>
    </w:rPr>
  </w:style>
  <w:style w:type="paragraph" w:styleId="Heading2">
    <w:name w:val="heading 2"/>
    <w:basedOn w:val="Normal"/>
    <w:next w:val="Normal"/>
    <w:qFormat/>
    <w:rsid w:val="00C8437B"/>
    <w:pPr>
      <w:keepNext/>
      <w:jc w:val="center"/>
      <w:outlineLvl w:val="1"/>
    </w:pPr>
    <w:rPr>
      <w:b/>
      <w:sz w:val="24"/>
    </w:rPr>
  </w:style>
  <w:style w:type="paragraph" w:styleId="Heading3">
    <w:name w:val="heading 3"/>
    <w:basedOn w:val="Normal"/>
    <w:next w:val="Normal"/>
    <w:qFormat/>
    <w:rsid w:val="00C843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Courier New" w:hAnsi="Courier New"/>
      <w:b/>
      <w:sz w:val="24"/>
    </w:rPr>
  </w:style>
  <w:style w:type="paragraph" w:styleId="Heading4">
    <w:name w:val="heading 4"/>
    <w:basedOn w:val="Normal"/>
    <w:next w:val="Normal"/>
    <w:qFormat/>
    <w:rsid w:val="00C843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437B"/>
    <w:rPr>
      <w:b/>
      <w:sz w:val="24"/>
    </w:rPr>
  </w:style>
  <w:style w:type="paragraph" w:styleId="Title">
    <w:name w:val="Title"/>
    <w:basedOn w:val="Normal"/>
    <w:qFormat/>
    <w:rsid w:val="00C8437B"/>
    <w:pPr>
      <w:jc w:val="center"/>
    </w:pPr>
    <w:rPr>
      <w:b/>
      <w:sz w:val="28"/>
    </w:rPr>
  </w:style>
  <w:style w:type="paragraph" w:styleId="Header">
    <w:name w:val="header"/>
    <w:basedOn w:val="Normal"/>
    <w:rsid w:val="00C8437B"/>
    <w:pPr>
      <w:tabs>
        <w:tab w:val="center" w:pos="4320"/>
        <w:tab w:val="right" w:pos="8640"/>
      </w:tabs>
    </w:pPr>
    <w:rPr>
      <w:spacing w:val="-2"/>
      <w:sz w:val="24"/>
    </w:rPr>
  </w:style>
  <w:style w:type="paragraph" w:styleId="Footer">
    <w:name w:val="footer"/>
    <w:basedOn w:val="Normal"/>
    <w:rsid w:val="00C8437B"/>
    <w:pPr>
      <w:tabs>
        <w:tab w:val="center" w:pos="4320"/>
        <w:tab w:val="right" w:pos="8640"/>
      </w:tabs>
    </w:pPr>
    <w:rPr>
      <w:rFonts w:ascii="Courier New" w:hAnsi="Courier New"/>
      <w:sz w:val="24"/>
    </w:rPr>
  </w:style>
  <w:style w:type="character" w:styleId="Hyperlink">
    <w:name w:val="Hyperlink"/>
    <w:basedOn w:val="DefaultParagraphFont"/>
    <w:rsid w:val="00C8437B"/>
    <w:rPr>
      <w:color w:val="0000FF"/>
      <w:u w:val="single"/>
    </w:rPr>
  </w:style>
  <w:style w:type="paragraph" w:customStyle="1" w:styleId="Preformatted">
    <w:name w:val="Preformatted"/>
    <w:basedOn w:val="Normal"/>
    <w:rsid w:val="00C8437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alloonText">
    <w:name w:val="Balloon Text"/>
    <w:basedOn w:val="Normal"/>
    <w:link w:val="BalloonTextChar"/>
    <w:rsid w:val="00FC048C"/>
    <w:rPr>
      <w:rFonts w:ascii="Tahoma" w:hAnsi="Tahoma" w:cs="Tahoma"/>
      <w:sz w:val="16"/>
      <w:szCs w:val="16"/>
    </w:rPr>
  </w:style>
  <w:style w:type="character" w:customStyle="1" w:styleId="BalloonTextChar">
    <w:name w:val="Balloon Text Char"/>
    <w:basedOn w:val="DefaultParagraphFont"/>
    <w:link w:val="BalloonText"/>
    <w:rsid w:val="00FC048C"/>
    <w:rPr>
      <w:rFonts w:ascii="Tahoma" w:hAnsi="Tahoma" w:cs="Tahoma"/>
      <w:sz w:val="16"/>
      <w:szCs w:val="16"/>
    </w:rPr>
  </w:style>
  <w:style w:type="paragraph" w:styleId="NoSpacing">
    <w:name w:val="No Spacing"/>
    <w:uiPriority w:val="1"/>
    <w:qFormat/>
    <w:rsid w:val="00D27D02"/>
  </w:style>
  <w:style w:type="paragraph" w:styleId="ListParagraph">
    <w:name w:val="List Paragraph"/>
    <w:basedOn w:val="Normal"/>
    <w:uiPriority w:val="34"/>
    <w:qFormat/>
    <w:rsid w:val="004F5226"/>
    <w:pPr>
      <w:ind w:left="720"/>
      <w:contextualSpacing/>
    </w:pPr>
  </w:style>
  <w:style w:type="paragraph" w:styleId="PlainText">
    <w:name w:val="Plain Text"/>
    <w:basedOn w:val="Normal"/>
    <w:link w:val="PlainTextChar"/>
    <w:uiPriority w:val="99"/>
    <w:unhideWhenUsed/>
    <w:rsid w:val="002228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228EC"/>
    <w:rPr>
      <w:rFonts w:ascii="Consolas" w:eastAsiaTheme="minorHAnsi" w:hAnsi="Consolas" w:cstheme="minorBidi"/>
      <w:sz w:val="21"/>
      <w:szCs w:val="21"/>
    </w:rPr>
  </w:style>
  <w:style w:type="paragraph" w:customStyle="1" w:styleId="style24">
    <w:name w:val="style24"/>
    <w:basedOn w:val="Normal"/>
    <w:rsid w:val="002228EC"/>
    <w:pPr>
      <w:spacing w:line="276" w:lineRule="auto"/>
      <w:ind w:left="720"/>
    </w:pPr>
    <w:rPr>
      <w:rFonts w:ascii="Calibri" w:hAnsi="Calibri"/>
      <w:sz w:val="27"/>
      <w:szCs w:val="27"/>
    </w:rPr>
  </w:style>
  <w:style w:type="paragraph" w:customStyle="1" w:styleId="style30">
    <w:name w:val="style30"/>
    <w:basedOn w:val="Normal"/>
    <w:rsid w:val="002228EC"/>
    <w:pPr>
      <w:spacing w:line="276" w:lineRule="auto"/>
    </w:pPr>
    <w:rPr>
      <w:rFonts w:ascii="Consolas" w:hAnsi="Consolas"/>
      <w:sz w:val="36"/>
      <w:szCs w:val="36"/>
    </w:rPr>
  </w:style>
  <w:style w:type="paragraph" w:customStyle="1" w:styleId="style32">
    <w:name w:val="style32"/>
    <w:basedOn w:val="Normal"/>
    <w:rsid w:val="002228EC"/>
    <w:pPr>
      <w:spacing w:before="144" w:line="276" w:lineRule="auto"/>
      <w:ind w:left="720"/>
    </w:pPr>
    <w:rPr>
      <w:rFonts w:ascii="Calibri" w:hAnsi="Calibri"/>
      <w:sz w:val="27"/>
      <w:szCs w:val="27"/>
    </w:rPr>
  </w:style>
  <w:style w:type="paragraph" w:customStyle="1" w:styleId="style33">
    <w:name w:val="style33"/>
    <w:basedOn w:val="Normal"/>
    <w:rsid w:val="002228EC"/>
    <w:pPr>
      <w:spacing w:line="264" w:lineRule="auto"/>
      <w:ind w:left="720"/>
    </w:pPr>
    <w:rPr>
      <w:rFonts w:ascii="Calibri" w:hAnsi="Calibri"/>
      <w:sz w:val="27"/>
      <w:szCs w:val="27"/>
    </w:rPr>
  </w:style>
  <w:style w:type="paragraph" w:customStyle="1" w:styleId="style34">
    <w:name w:val="style34"/>
    <w:basedOn w:val="Normal"/>
    <w:rsid w:val="002228EC"/>
    <w:pPr>
      <w:spacing w:line="264" w:lineRule="auto"/>
      <w:ind w:left="720"/>
    </w:pPr>
    <w:rPr>
      <w:rFonts w:ascii="Calibri" w:hAnsi="Calibri"/>
      <w:sz w:val="27"/>
      <w:szCs w:val="27"/>
    </w:rPr>
  </w:style>
  <w:style w:type="paragraph" w:customStyle="1" w:styleId="style35">
    <w:name w:val="style35"/>
    <w:basedOn w:val="Normal"/>
    <w:rsid w:val="002228EC"/>
    <w:pPr>
      <w:spacing w:before="144" w:line="264" w:lineRule="auto"/>
      <w:ind w:left="720"/>
    </w:pPr>
    <w:rPr>
      <w:rFonts w:ascii="Calibri" w:hAnsi="Calibri"/>
      <w:sz w:val="27"/>
      <w:szCs w:val="27"/>
    </w:rPr>
  </w:style>
  <w:style w:type="paragraph" w:customStyle="1" w:styleId="style36">
    <w:name w:val="style36"/>
    <w:basedOn w:val="Normal"/>
    <w:rsid w:val="002228EC"/>
    <w:pPr>
      <w:spacing w:before="144" w:line="264" w:lineRule="auto"/>
      <w:ind w:left="720"/>
    </w:pPr>
    <w:rPr>
      <w:rFonts w:ascii="Calibri" w:hAnsi="Calibri"/>
      <w:sz w:val="27"/>
      <w:szCs w:val="27"/>
    </w:rPr>
  </w:style>
  <w:style w:type="character" w:customStyle="1" w:styleId="style281">
    <w:name w:val="style281"/>
    <w:basedOn w:val="DefaultParagraphFont"/>
    <w:rsid w:val="002228EC"/>
    <w:rPr>
      <w:u w:val="single"/>
    </w:rPr>
  </w:style>
  <w:style w:type="character" w:customStyle="1" w:styleId="style311">
    <w:name w:val="style311"/>
    <w:basedOn w:val="DefaultParagraphFont"/>
    <w:rsid w:val="002228EC"/>
    <w:rPr>
      <w:rFonts w:ascii="Consolas" w:hAnsi="Consolas" w:hint="default"/>
      <w:sz w:val="36"/>
      <w:szCs w:val="36"/>
    </w:rPr>
  </w:style>
  <w:style w:type="character" w:styleId="UnresolvedMention">
    <w:name w:val="Unresolved Mention"/>
    <w:basedOn w:val="DefaultParagraphFont"/>
    <w:uiPriority w:val="99"/>
    <w:semiHidden/>
    <w:unhideWhenUsed/>
    <w:rsid w:val="0079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1286">
      <w:bodyDiv w:val="1"/>
      <w:marLeft w:val="0"/>
      <w:marRight w:val="0"/>
      <w:marTop w:val="0"/>
      <w:marBottom w:val="0"/>
      <w:divBdr>
        <w:top w:val="none" w:sz="0" w:space="0" w:color="auto"/>
        <w:left w:val="none" w:sz="0" w:space="0" w:color="auto"/>
        <w:bottom w:val="none" w:sz="0" w:space="0" w:color="auto"/>
        <w:right w:val="none" w:sz="0" w:space="0" w:color="auto"/>
      </w:divBdr>
    </w:div>
    <w:div w:id="375784912">
      <w:bodyDiv w:val="1"/>
      <w:marLeft w:val="0"/>
      <w:marRight w:val="0"/>
      <w:marTop w:val="0"/>
      <w:marBottom w:val="0"/>
      <w:divBdr>
        <w:top w:val="none" w:sz="0" w:space="0" w:color="auto"/>
        <w:left w:val="none" w:sz="0" w:space="0" w:color="auto"/>
        <w:bottom w:val="none" w:sz="0" w:space="0" w:color="auto"/>
        <w:right w:val="none" w:sz="0" w:space="0" w:color="auto"/>
      </w:divBdr>
    </w:div>
    <w:div w:id="797335191">
      <w:bodyDiv w:val="1"/>
      <w:marLeft w:val="0"/>
      <w:marRight w:val="0"/>
      <w:marTop w:val="0"/>
      <w:marBottom w:val="0"/>
      <w:divBdr>
        <w:top w:val="none" w:sz="0" w:space="0" w:color="auto"/>
        <w:left w:val="none" w:sz="0" w:space="0" w:color="auto"/>
        <w:bottom w:val="none" w:sz="0" w:space="0" w:color="auto"/>
        <w:right w:val="none" w:sz="0" w:space="0" w:color="auto"/>
      </w:divBdr>
    </w:div>
    <w:div w:id="16741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g.ut.utarng.mbx.retirement@army.m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k.w.labare.civ@army.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s.mil/RetiredMilitary/plan/Gray-Area-Retir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insurance.va.gov/sglisite/vgli/vgli.htm" TargetMode="External"/><Relationship Id="rId4" Type="http://schemas.openxmlformats.org/officeDocument/2006/relationships/customXml" Target="../customXml/item4.xml"/><Relationship Id="rId9" Type="http://schemas.openxmlformats.org/officeDocument/2006/relationships/hyperlink" Target="mailto:ng.ut.utarng.mbx.retirement@army.m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6E9E9C9B4D04CBC5D8F3EBE68407A" ma:contentTypeVersion="0" ma:contentTypeDescription="Create a new document." ma:contentTypeScope="" ma:versionID="edfae0418618a220b2e7c431a5749d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73B6-CD86-4BCB-A9C9-7056EFA94A58}">
  <ds:schemaRefs>
    <ds:schemaRef ds:uri="http://schemas.microsoft.com/office/2006/metadata/properties"/>
  </ds:schemaRefs>
</ds:datastoreItem>
</file>

<file path=customXml/itemProps2.xml><?xml version="1.0" encoding="utf-8"?>
<ds:datastoreItem xmlns:ds="http://schemas.openxmlformats.org/officeDocument/2006/customXml" ds:itemID="{6315ED17-91DB-43EE-9CEA-E4954C7606CD}">
  <ds:schemaRefs>
    <ds:schemaRef ds:uri="http://schemas.microsoft.com/sharepoint/v3/contenttype/forms"/>
  </ds:schemaRefs>
</ds:datastoreItem>
</file>

<file path=customXml/itemProps3.xml><?xml version="1.0" encoding="utf-8"?>
<ds:datastoreItem xmlns:ds="http://schemas.openxmlformats.org/officeDocument/2006/customXml" ds:itemID="{C565019E-AE2E-4AEE-8331-F78F2550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61749F-200F-4631-9A79-25FC44BA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 YOU WANT TO RETIRE</vt:lpstr>
    </vt:vector>
  </TitlesOfParts>
  <Company>United States Army</Company>
  <LinksUpToDate>false</LinksUpToDate>
  <CharactersWithSpaces>9365</CharactersWithSpaces>
  <SharedDoc>false</SharedDoc>
  <HLinks>
    <vt:vector size="48" baseType="variant">
      <vt:variant>
        <vt:i4>2621538</vt:i4>
      </vt:variant>
      <vt:variant>
        <vt:i4>21</vt:i4>
      </vt:variant>
      <vt:variant>
        <vt:i4>0</vt:i4>
      </vt:variant>
      <vt:variant>
        <vt:i4>5</vt:i4>
      </vt:variant>
      <vt:variant>
        <vt:lpwstr>http://www.ssa.gov/</vt:lpwstr>
      </vt:variant>
      <vt:variant>
        <vt:lpwstr/>
      </vt:variant>
      <vt:variant>
        <vt:i4>1507402</vt:i4>
      </vt:variant>
      <vt:variant>
        <vt:i4>18</vt:i4>
      </vt:variant>
      <vt:variant>
        <vt:i4>0</vt:i4>
      </vt:variant>
      <vt:variant>
        <vt:i4>5</vt:i4>
      </vt:variant>
      <vt:variant>
        <vt:lpwstr>http://www.dfas.mil/money/milpay/bas.htm</vt:lpwstr>
      </vt:variant>
      <vt:variant>
        <vt:lpwstr/>
      </vt:variant>
      <vt:variant>
        <vt:i4>327744</vt:i4>
      </vt:variant>
      <vt:variant>
        <vt:i4>15</vt:i4>
      </vt:variant>
      <vt:variant>
        <vt:i4>0</vt:i4>
      </vt:variant>
      <vt:variant>
        <vt:i4>5</vt:i4>
      </vt:variant>
      <vt:variant>
        <vt:lpwstr>http://www.dtic.mil/perdiem/</vt:lpwstr>
      </vt:variant>
      <vt:variant>
        <vt:lpwstr/>
      </vt:variant>
      <vt:variant>
        <vt:i4>4587597</vt:i4>
      </vt:variant>
      <vt:variant>
        <vt:i4>12</vt:i4>
      </vt:variant>
      <vt:variant>
        <vt:i4>0</vt:i4>
      </vt:variant>
      <vt:variant>
        <vt:i4>5</vt:i4>
      </vt:variant>
      <vt:variant>
        <vt:lpwstr>http://www.dtic.mil/perdiem/bahform.html</vt:lpwstr>
      </vt:variant>
      <vt:variant>
        <vt:lpwstr/>
      </vt:variant>
      <vt:variant>
        <vt:i4>196702</vt:i4>
      </vt:variant>
      <vt:variant>
        <vt:i4>9</vt:i4>
      </vt:variant>
      <vt:variant>
        <vt:i4>0</vt:i4>
      </vt:variant>
      <vt:variant>
        <vt:i4>5</vt:i4>
      </vt:variant>
      <vt:variant>
        <vt:lpwstr>http://www.dfas.mil/money/milpay/</vt:lpwstr>
      </vt:variant>
      <vt:variant>
        <vt:lpwstr/>
      </vt:variant>
      <vt:variant>
        <vt:i4>4587588</vt:i4>
      </vt:variant>
      <vt:variant>
        <vt:i4>6</vt:i4>
      </vt:variant>
      <vt:variant>
        <vt:i4>0</vt:i4>
      </vt:variant>
      <vt:variant>
        <vt:i4>5</vt:i4>
      </vt:variant>
      <vt:variant>
        <vt:lpwstr>http://www.dfas.mil/</vt:lpwstr>
      </vt:variant>
      <vt:variant>
        <vt:lpwstr/>
      </vt:variant>
      <vt:variant>
        <vt:i4>4653138</vt:i4>
      </vt:variant>
      <vt:variant>
        <vt:i4>3</vt:i4>
      </vt:variant>
      <vt:variant>
        <vt:i4>0</vt:i4>
      </vt:variant>
      <vt:variant>
        <vt:i4>5</vt:i4>
      </vt:variant>
      <vt:variant>
        <vt:lpwstr>http://pay2000.dtic.mil/</vt:lpwstr>
      </vt:variant>
      <vt:variant>
        <vt:lpwstr/>
      </vt:variant>
      <vt:variant>
        <vt:i4>4653145</vt:i4>
      </vt:variant>
      <vt:variant>
        <vt:i4>0</vt:i4>
      </vt:variant>
      <vt:variant>
        <vt:i4>0</vt:i4>
      </vt:variant>
      <vt:variant>
        <vt:i4>5</vt:i4>
      </vt:variant>
      <vt:variant>
        <vt:lpwstr>http://www.dtic.mil/comptroller/fmr/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RETIRE</dc:title>
  <dc:creator>byromb</dc:creator>
  <cp:lastModifiedBy>Labare, Frank W CIV NG UTARNG (USA)</cp:lastModifiedBy>
  <cp:revision>27</cp:revision>
  <cp:lastPrinted>2021-12-21T17:23:00Z</cp:lastPrinted>
  <dcterms:created xsi:type="dcterms:W3CDTF">2021-12-22T16:48:00Z</dcterms:created>
  <dcterms:modified xsi:type="dcterms:W3CDTF">2023-05-22T14:35:00Z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0x010100A4A6E9E9C9B4D04CBC5D8F3EBE68407A</vt:lpwstr>
  </property>
</Properties>
</file>